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FE" w:rsidRPr="0046182E" w:rsidRDefault="00C767FE" w:rsidP="00C767FE">
      <w:pPr>
        <w:jc w:val="center"/>
        <w:rPr>
          <w:b/>
        </w:rPr>
      </w:pPr>
      <w:r w:rsidRPr="0046182E">
        <w:rPr>
          <w:b/>
        </w:rPr>
        <w:t xml:space="preserve">Положение </w:t>
      </w:r>
      <w:r w:rsidRPr="0046182E">
        <w:rPr>
          <w:b/>
        </w:rPr>
        <w:br/>
        <w:t xml:space="preserve">о Межрегиональном конкурсе художественных работ </w:t>
      </w:r>
      <w:r w:rsidRPr="0046182E">
        <w:rPr>
          <w:b/>
        </w:rPr>
        <w:br/>
        <w:t>«Был праздник веселый и шумный…»</w:t>
      </w:r>
    </w:p>
    <w:p w:rsidR="00C767FE" w:rsidRPr="0046182E" w:rsidRDefault="00C767FE" w:rsidP="00C767FE">
      <w:pPr>
        <w:jc w:val="center"/>
        <w:rPr>
          <w:b/>
        </w:rPr>
      </w:pPr>
    </w:p>
    <w:p w:rsidR="00C767FE" w:rsidRPr="0046182E" w:rsidRDefault="00C767FE" w:rsidP="00C767FE">
      <w:pPr>
        <w:spacing w:after="200"/>
        <w:rPr>
          <w:b/>
        </w:rPr>
      </w:pPr>
      <w:r w:rsidRPr="0046182E">
        <w:rPr>
          <w:b/>
        </w:rPr>
        <w:t xml:space="preserve">       </w:t>
      </w:r>
      <w:r>
        <w:rPr>
          <w:b/>
        </w:rPr>
        <w:tab/>
      </w:r>
      <w:r w:rsidRPr="0046182E">
        <w:rPr>
          <w:b/>
        </w:rPr>
        <w:t>Организатор конкурса:</w:t>
      </w:r>
    </w:p>
    <w:p w:rsidR="00C767FE" w:rsidRPr="0046182E" w:rsidRDefault="00C767FE" w:rsidP="00C767FE">
      <w:pPr>
        <w:ind w:firstLine="709"/>
        <w:jc w:val="both"/>
      </w:pPr>
      <w:r>
        <w:t>Государственное бюджетное учреждение культуры</w:t>
      </w:r>
      <w:r w:rsidRPr="0046182E">
        <w:t xml:space="preserve"> г</w:t>
      </w:r>
      <w:r>
        <w:t>орода</w:t>
      </w:r>
      <w:r w:rsidRPr="0046182E">
        <w:t xml:space="preserve"> Москвы «Московский государственный объединенный художественный историко-архитектурный и природно-ландш</w:t>
      </w:r>
      <w:r>
        <w:t xml:space="preserve">афтный музей-заповедник» (далее </w:t>
      </w:r>
      <w:r w:rsidRPr="0046182E">
        <w:t xml:space="preserve">– МГОМЗ).  </w:t>
      </w:r>
    </w:p>
    <w:p w:rsidR="00C767FE" w:rsidRPr="0046182E" w:rsidRDefault="00C767FE" w:rsidP="00C767FE">
      <w:pPr>
        <w:ind w:firstLine="709"/>
        <w:jc w:val="both"/>
        <w:rPr>
          <w:b/>
        </w:rPr>
      </w:pPr>
      <w:r w:rsidRPr="0046182E">
        <w:rPr>
          <w:b/>
        </w:rPr>
        <w:t>Партнер конкурса:</w:t>
      </w:r>
    </w:p>
    <w:p w:rsidR="00C767FE" w:rsidRPr="0046182E" w:rsidRDefault="00C767FE" w:rsidP="00C767FE">
      <w:pPr>
        <w:ind w:firstLine="709"/>
        <w:jc w:val="both"/>
        <w:rPr>
          <w:b/>
        </w:rPr>
      </w:pPr>
      <w:r w:rsidRPr="0046182E">
        <w:t>ГАУК Московской области «</w:t>
      </w:r>
      <w:proofErr w:type="spellStart"/>
      <w:r w:rsidRPr="0046182E">
        <w:t>Серпуховский</w:t>
      </w:r>
      <w:proofErr w:type="spellEnd"/>
      <w:r w:rsidRPr="0046182E">
        <w:t xml:space="preserve"> историко-художественный музей».</w:t>
      </w:r>
    </w:p>
    <w:p w:rsidR="00C767FE" w:rsidRPr="0046182E" w:rsidRDefault="00C767FE" w:rsidP="00C767FE">
      <w:pPr>
        <w:tabs>
          <w:tab w:val="left" w:pos="5791"/>
        </w:tabs>
        <w:ind w:firstLine="709"/>
        <w:jc w:val="both"/>
        <w:rPr>
          <w:b/>
        </w:rPr>
      </w:pPr>
      <w:r w:rsidRPr="0046182E">
        <w:rPr>
          <w:b/>
          <w:bCs/>
        </w:rPr>
        <w:t>Общие положения:</w:t>
      </w:r>
    </w:p>
    <w:p w:rsidR="00C767FE" w:rsidRPr="0046182E" w:rsidRDefault="00C767FE" w:rsidP="00C767FE">
      <w:pPr>
        <w:pStyle w:val="a4"/>
        <w:numPr>
          <w:ilvl w:val="0"/>
          <w:numId w:val="6"/>
        </w:numPr>
        <w:suppressAutoHyphens/>
        <w:ind w:left="0" w:firstLine="709"/>
        <w:jc w:val="both"/>
      </w:pPr>
      <w:r w:rsidRPr="0046182E">
        <w:t>Конкурс организован в соотв</w:t>
      </w:r>
      <w:r>
        <w:t xml:space="preserve">етствии с планом работы МГОМЗ </w:t>
      </w:r>
      <w:r w:rsidRPr="0046182E">
        <w:t xml:space="preserve">на 2024 год. </w:t>
      </w:r>
    </w:p>
    <w:p w:rsidR="00C767FE" w:rsidRPr="0046182E" w:rsidRDefault="00C767FE" w:rsidP="00C767FE">
      <w:pPr>
        <w:pStyle w:val="a6"/>
        <w:numPr>
          <w:ilvl w:val="0"/>
          <w:numId w:val="6"/>
        </w:numPr>
        <w:ind w:left="0" w:firstLine="710"/>
        <w:jc w:val="both"/>
      </w:pPr>
      <w:r w:rsidRPr="0046182E">
        <w:t xml:space="preserve">Конкурс по направлению </w:t>
      </w:r>
      <w:r w:rsidRPr="0046182E">
        <w:rPr>
          <w:u w:val="single"/>
        </w:rPr>
        <w:t>живопись (графика)</w:t>
      </w:r>
      <w:r>
        <w:t xml:space="preserve"> </w:t>
      </w:r>
      <w:r w:rsidRPr="0046182E">
        <w:t xml:space="preserve">проводится отделом образовательных и просветительных программ МГОМЗ среди учащихся и студентов образовательных учреждений и учреждений дополнительного образования города Москвы </w:t>
      </w:r>
      <w:r>
        <w:br/>
      </w:r>
      <w:r w:rsidRPr="0046182E">
        <w:t>и других регионов России.</w:t>
      </w:r>
    </w:p>
    <w:p w:rsidR="00C767FE" w:rsidRPr="0046182E" w:rsidRDefault="00C767FE" w:rsidP="00C767FE">
      <w:pPr>
        <w:pStyle w:val="a6"/>
        <w:numPr>
          <w:ilvl w:val="0"/>
          <w:numId w:val="6"/>
        </w:numPr>
        <w:ind w:left="0" w:firstLine="710"/>
        <w:jc w:val="both"/>
        <w:rPr>
          <w:shd w:val="clear" w:color="auto" w:fill="FFFFFF"/>
        </w:rPr>
      </w:pPr>
      <w:r w:rsidRPr="0046182E">
        <w:t xml:space="preserve">Праздник как феномен культуры на протяжении многих лет привлекает внимание исследователей самых разных областей гуманитарного знания – от этнографии </w:t>
      </w:r>
      <w:r>
        <w:br/>
      </w:r>
      <w:r w:rsidRPr="0046182E">
        <w:t xml:space="preserve">до философии, поскольку праздничная культура сопровождает человеческое общество </w:t>
      </w:r>
      <w:r>
        <w:br/>
      </w:r>
      <w:r w:rsidRPr="0046182E">
        <w:t xml:space="preserve">с самых ранних стадий развития и является неотъемлемой составляющей культуры в целом. Неповторимый культурный облик каждой эпохи находит свое отражение и в праздничной сфере, репрезентирующей набор ценностей, норм, культурных образцов. </w:t>
      </w:r>
      <w:r w:rsidRPr="0046182E">
        <w:rPr>
          <w:shd w:val="clear" w:color="auto" w:fill="FFFFFF"/>
        </w:rPr>
        <w:t xml:space="preserve">В нашей стране есть множество чудесных праздников, и их роль в жизни людей очень важна. Праздники объединяют людей, собирают их за одним столом, позволяют вдоволь пообщаться друг </w:t>
      </w:r>
      <w:r>
        <w:rPr>
          <w:shd w:val="clear" w:color="auto" w:fill="FFFFFF"/>
        </w:rPr>
        <w:br/>
      </w:r>
      <w:r w:rsidRPr="0046182E">
        <w:rPr>
          <w:shd w:val="clear" w:color="auto" w:fill="FFFFFF"/>
        </w:rPr>
        <w:t>с другом, отвлечься от повседневных забот, отдохнуть душой. Праздник – это всегда положительные эмоции, песни, смех и улыбки. А ещ</w:t>
      </w:r>
      <w:r>
        <w:rPr>
          <w:shd w:val="clear" w:color="auto" w:fill="FFFFFF"/>
        </w:rPr>
        <w:t>е</w:t>
      </w:r>
      <w:r w:rsidRPr="0046182E">
        <w:rPr>
          <w:shd w:val="clear" w:color="auto" w:fill="FFFFFF"/>
        </w:rPr>
        <w:t xml:space="preserve"> праздники помогают нам сохранять </w:t>
      </w:r>
      <w:r>
        <w:rPr>
          <w:shd w:val="clear" w:color="auto" w:fill="FFFFFF"/>
        </w:rPr>
        <w:br/>
      </w:r>
      <w:r w:rsidRPr="0046182E">
        <w:rPr>
          <w:shd w:val="clear" w:color="auto" w:fill="FFFFFF"/>
        </w:rPr>
        <w:t xml:space="preserve">и беречь традиции, напоминают о важных для каждого россиянина событиях в жизни страны и подвигах предков. </w:t>
      </w:r>
    </w:p>
    <w:p w:rsidR="00C767FE" w:rsidRPr="0046182E" w:rsidRDefault="00C767FE" w:rsidP="00C767FE">
      <w:pPr>
        <w:pStyle w:val="a6"/>
        <w:ind w:left="709"/>
        <w:jc w:val="both"/>
        <w:rPr>
          <w:shd w:val="clear" w:color="auto" w:fill="FFFFFF"/>
        </w:rPr>
      </w:pPr>
    </w:p>
    <w:p w:rsidR="00C767FE" w:rsidRPr="0046182E" w:rsidRDefault="00C767FE" w:rsidP="00C767FE">
      <w:pPr>
        <w:numPr>
          <w:ilvl w:val="0"/>
          <w:numId w:val="1"/>
        </w:numPr>
        <w:ind w:left="0" w:firstLine="709"/>
        <w:jc w:val="both"/>
        <w:rPr>
          <w:b/>
          <w:bCs/>
        </w:rPr>
      </w:pPr>
      <w:r w:rsidRPr="0046182E">
        <w:rPr>
          <w:b/>
          <w:bCs/>
        </w:rPr>
        <w:t>Цель и задачи конкурса</w:t>
      </w:r>
    </w:p>
    <w:p w:rsidR="00C767FE" w:rsidRPr="0046182E" w:rsidRDefault="00C767FE" w:rsidP="00C767FE">
      <w:pPr>
        <w:ind w:left="709"/>
        <w:jc w:val="both"/>
        <w:rPr>
          <w:b/>
          <w:bCs/>
        </w:rPr>
      </w:pPr>
    </w:p>
    <w:p w:rsidR="00C767FE" w:rsidRPr="0046182E" w:rsidRDefault="00C767FE" w:rsidP="00C767FE">
      <w:pPr>
        <w:pStyle w:val="a6"/>
        <w:ind w:firstLine="709"/>
        <w:jc w:val="both"/>
      </w:pPr>
      <w:r w:rsidRPr="0046182E">
        <w:rPr>
          <w:b/>
        </w:rPr>
        <w:t xml:space="preserve">Цель: </w:t>
      </w:r>
      <w:r>
        <w:rPr>
          <w:bCs/>
        </w:rPr>
        <w:t>П</w:t>
      </w:r>
      <w:r w:rsidRPr="0046182E">
        <w:rPr>
          <w:bCs/>
        </w:rPr>
        <w:t>оддержк</w:t>
      </w:r>
      <w:r>
        <w:rPr>
          <w:bCs/>
        </w:rPr>
        <w:t>а</w:t>
      </w:r>
      <w:r w:rsidRPr="0046182E">
        <w:rPr>
          <w:bCs/>
        </w:rPr>
        <w:t xml:space="preserve"> и развити</w:t>
      </w:r>
      <w:r>
        <w:rPr>
          <w:bCs/>
        </w:rPr>
        <w:t>е</w:t>
      </w:r>
      <w:r w:rsidRPr="0046182E">
        <w:rPr>
          <w:bCs/>
        </w:rPr>
        <w:t xml:space="preserve">  творческих способностей детей и молодежи, формирование их эст</w:t>
      </w:r>
      <w:r>
        <w:rPr>
          <w:bCs/>
        </w:rPr>
        <w:t xml:space="preserve">етических взглядов посредством </w:t>
      </w:r>
      <w:r w:rsidRPr="0046182E">
        <w:rPr>
          <w:bCs/>
        </w:rPr>
        <w:t xml:space="preserve">приобщения </w:t>
      </w:r>
      <w:r w:rsidRPr="0046182E">
        <w:t>подрастающего поколения к изучению природного и историко-культурного наследия России.</w:t>
      </w:r>
    </w:p>
    <w:p w:rsidR="00C767FE" w:rsidRPr="0046182E" w:rsidRDefault="00C767FE" w:rsidP="00C767FE">
      <w:pPr>
        <w:ind w:firstLine="709"/>
        <w:jc w:val="both"/>
        <w:rPr>
          <w:b/>
        </w:rPr>
      </w:pPr>
    </w:p>
    <w:p w:rsidR="00C767FE" w:rsidRPr="0046182E" w:rsidRDefault="00C767FE" w:rsidP="00C767FE">
      <w:pPr>
        <w:ind w:firstLine="709"/>
        <w:jc w:val="both"/>
        <w:rPr>
          <w:b/>
        </w:rPr>
      </w:pPr>
      <w:r w:rsidRPr="0046182E">
        <w:rPr>
          <w:b/>
        </w:rPr>
        <w:t>Задачи:</w:t>
      </w:r>
    </w:p>
    <w:p w:rsidR="00C767FE" w:rsidRPr="0046182E" w:rsidRDefault="00C767FE" w:rsidP="00C767FE">
      <w:pPr>
        <w:pStyle w:val="a4"/>
        <w:numPr>
          <w:ilvl w:val="0"/>
          <w:numId w:val="4"/>
        </w:numPr>
        <w:ind w:left="0" w:firstLine="709"/>
        <w:jc w:val="both"/>
      </w:pPr>
      <w:r w:rsidRPr="0046182E">
        <w:t xml:space="preserve">Формировать представление о </w:t>
      </w:r>
      <w:r>
        <w:t>МГОМЗ</w:t>
      </w:r>
      <w:r w:rsidRPr="0046182E">
        <w:t xml:space="preserve"> как месте сохранения исторической памяти и опыта предыдущих поколений, к которым важно обращаться для развития собственной личности.</w:t>
      </w:r>
      <w:r w:rsidRPr="0046182E">
        <w:rPr>
          <w:b/>
        </w:rPr>
        <w:t xml:space="preserve"> </w:t>
      </w:r>
    </w:p>
    <w:p w:rsidR="00C767FE" w:rsidRPr="0046182E" w:rsidRDefault="00C767FE" w:rsidP="00C767FE">
      <w:pPr>
        <w:pStyle w:val="a4"/>
        <w:numPr>
          <w:ilvl w:val="0"/>
          <w:numId w:val="4"/>
        </w:numPr>
        <w:ind w:left="0" w:firstLine="709"/>
        <w:jc w:val="both"/>
      </w:pPr>
      <w:r w:rsidRPr="0046182E">
        <w:t xml:space="preserve">Расширить общий кругозор участников через художественное творчество </w:t>
      </w:r>
      <w:r>
        <w:br/>
      </w:r>
      <w:r w:rsidRPr="0046182E">
        <w:t xml:space="preserve">и эстетическое восприятие памятников истории и культуры. </w:t>
      </w:r>
    </w:p>
    <w:p w:rsidR="00C767FE" w:rsidRPr="0046182E" w:rsidRDefault="00C767FE" w:rsidP="00C767FE">
      <w:pPr>
        <w:pStyle w:val="a6"/>
        <w:jc w:val="both"/>
      </w:pPr>
      <w:r w:rsidRPr="0046182E">
        <w:t xml:space="preserve">      </w:t>
      </w:r>
      <w:r>
        <w:tab/>
      </w:r>
      <w:r w:rsidRPr="0046182E">
        <w:t>3. Способствовать совершенствова</w:t>
      </w:r>
      <w:r>
        <w:t xml:space="preserve">нию навыков работы в различных </w:t>
      </w:r>
      <w:r w:rsidRPr="0046182E">
        <w:t>жанрах изобразительного искусства</w:t>
      </w:r>
      <w:r>
        <w:t>.</w:t>
      </w:r>
    </w:p>
    <w:p w:rsidR="00C767FE" w:rsidRDefault="00C767FE" w:rsidP="00C767FE">
      <w:pPr>
        <w:pStyle w:val="a6"/>
        <w:jc w:val="both"/>
        <w:rPr>
          <w:bCs/>
        </w:rPr>
      </w:pPr>
      <w:r w:rsidRPr="0046182E">
        <w:rPr>
          <w:bCs/>
        </w:rPr>
        <w:t xml:space="preserve"> </w:t>
      </w:r>
      <w:r>
        <w:rPr>
          <w:bCs/>
        </w:rPr>
        <w:t xml:space="preserve">     </w:t>
      </w:r>
      <w:r>
        <w:rPr>
          <w:bCs/>
        </w:rPr>
        <w:tab/>
        <w:t xml:space="preserve">4. Укрепить связи МГОМЗ с </w:t>
      </w:r>
      <w:r w:rsidRPr="0046182E">
        <w:rPr>
          <w:bCs/>
        </w:rPr>
        <w:t>местным сообществом, образовательными учреждениями города Москвы и партнерскими организациями из регионов РФ.</w:t>
      </w:r>
    </w:p>
    <w:p w:rsidR="00C767FE" w:rsidRDefault="00C767FE" w:rsidP="00C767FE">
      <w:pPr>
        <w:pStyle w:val="a4"/>
      </w:pPr>
    </w:p>
    <w:p w:rsidR="00C767FE" w:rsidRPr="00C767FE" w:rsidRDefault="00C767FE" w:rsidP="00C767FE">
      <w:pPr>
        <w:pStyle w:val="a4"/>
        <w:rPr>
          <w:b/>
        </w:rPr>
      </w:pPr>
      <w:r w:rsidRPr="00C767FE">
        <w:rPr>
          <w:b/>
          <w:lang w:val="en-US"/>
        </w:rPr>
        <w:t>II</w:t>
      </w:r>
      <w:r w:rsidRPr="00C767FE">
        <w:rPr>
          <w:b/>
        </w:rPr>
        <w:t>. Условия и порядок проведения конкурса</w:t>
      </w:r>
    </w:p>
    <w:p w:rsidR="00C767FE" w:rsidRPr="0046182E" w:rsidRDefault="00C767FE" w:rsidP="00C767FE">
      <w:pPr>
        <w:ind w:firstLine="709"/>
        <w:jc w:val="both"/>
      </w:pPr>
      <w:r w:rsidRPr="0046182E">
        <w:t xml:space="preserve">Конкурс проводится </w:t>
      </w:r>
      <w:r>
        <w:rPr>
          <w:b/>
          <w:bCs/>
        </w:rPr>
        <w:t>с 9 сентября 2024 г. по 31 марта 2025 г</w:t>
      </w:r>
      <w:r w:rsidRPr="0046182E">
        <w:rPr>
          <w:b/>
          <w:bCs/>
        </w:rPr>
        <w:t>.</w:t>
      </w:r>
    </w:p>
    <w:p w:rsidR="00C767FE" w:rsidRPr="0046182E" w:rsidRDefault="00C767FE" w:rsidP="00C767FE">
      <w:pPr>
        <w:pStyle w:val="TextBodyIndent"/>
        <w:spacing w:before="0"/>
        <w:ind w:left="0" w:firstLine="709"/>
        <w:contextualSpacing/>
        <w:rPr>
          <w:rFonts w:ascii="Times New Roman" w:eastAsia="Times New Roman;Times New Roman" w:hAnsi="Times New Roman" w:cs="Times New Roman"/>
          <w:szCs w:val="24"/>
        </w:rPr>
      </w:pPr>
      <w:r w:rsidRPr="0046182E">
        <w:rPr>
          <w:rFonts w:ascii="Times New Roman" w:eastAsia="Times New Roman;Times New Roman" w:hAnsi="Times New Roman" w:cs="Times New Roman"/>
          <w:szCs w:val="24"/>
        </w:rPr>
        <w:t xml:space="preserve">На </w:t>
      </w:r>
      <w:r>
        <w:rPr>
          <w:rFonts w:ascii="Times New Roman" w:eastAsia="Times New Roman;Times New Roman" w:hAnsi="Times New Roman" w:cs="Times New Roman"/>
          <w:szCs w:val="24"/>
        </w:rPr>
        <w:t>к</w:t>
      </w:r>
      <w:r w:rsidRPr="0046182E">
        <w:rPr>
          <w:rFonts w:ascii="Times New Roman" w:eastAsia="Times New Roman;Times New Roman" w:hAnsi="Times New Roman" w:cs="Times New Roman"/>
          <w:szCs w:val="24"/>
        </w:rPr>
        <w:t>онкурс предоставляются творческие работы в жив</w:t>
      </w:r>
      <w:r>
        <w:rPr>
          <w:rFonts w:ascii="Times New Roman" w:eastAsia="Times New Roman;Times New Roman" w:hAnsi="Times New Roman" w:cs="Times New Roman"/>
          <w:szCs w:val="24"/>
        </w:rPr>
        <w:t>описной или графической технике.</w:t>
      </w:r>
    </w:p>
    <w:p w:rsidR="00C767FE" w:rsidRPr="0046182E" w:rsidRDefault="00C767FE" w:rsidP="00C767FE">
      <w:pPr>
        <w:pStyle w:val="TextBodyIndent"/>
        <w:spacing w:before="0"/>
        <w:ind w:left="0" w:firstLine="709"/>
        <w:contextualSpacing/>
        <w:rPr>
          <w:rFonts w:ascii="Times New Roman" w:eastAsia="Times New Roman;Times New Roman" w:hAnsi="Times New Roman" w:cs="Times New Roman"/>
          <w:szCs w:val="24"/>
        </w:rPr>
      </w:pPr>
      <w:r w:rsidRPr="0046182E">
        <w:rPr>
          <w:rFonts w:ascii="Times New Roman" w:hAnsi="Times New Roman" w:cs="Times New Roman"/>
          <w:szCs w:val="24"/>
        </w:rPr>
        <w:t xml:space="preserve">На </w:t>
      </w:r>
      <w:r>
        <w:rPr>
          <w:rFonts w:ascii="Times New Roman" w:hAnsi="Times New Roman" w:cs="Times New Roman"/>
          <w:szCs w:val="24"/>
        </w:rPr>
        <w:t>к</w:t>
      </w:r>
      <w:r w:rsidRPr="0046182E">
        <w:rPr>
          <w:rFonts w:ascii="Times New Roman" w:hAnsi="Times New Roman" w:cs="Times New Roman"/>
          <w:szCs w:val="24"/>
        </w:rPr>
        <w:t>онкурс принимается не более двух работ одного автора, выполненных в разных конкурсных номинациях не ранее 2023 года.</w:t>
      </w:r>
    </w:p>
    <w:p w:rsidR="00C767FE" w:rsidRPr="0046182E" w:rsidRDefault="00C767FE" w:rsidP="00C767FE">
      <w:pPr>
        <w:pStyle w:val="TextBodyIndent"/>
        <w:spacing w:before="0"/>
        <w:ind w:left="0" w:firstLine="709"/>
        <w:contextualSpacing/>
        <w:rPr>
          <w:rFonts w:ascii="Times New Roman" w:eastAsia="Times New Roman;Times New Roman" w:hAnsi="Times New Roman" w:cs="Times New Roman"/>
          <w:szCs w:val="24"/>
        </w:rPr>
      </w:pPr>
      <w:r w:rsidRPr="0046182E">
        <w:rPr>
          <w:rFonts w:ascii="Times New Roman" w:eastAsia="Times New Roman;Times New Roman" w:hAnsi="Times New Roman" w:cs="Times New Roman"/>
          <w:szCs w:val="24"/>
        </w:rPr>
        <w:lastRenderedPageBreak/>
        <w:t xml:space="preserve">Конкурс проводится в четырех возрастных категориях: </w:t>
      </w:r>
    </w:p>
    <w:p w:rsidR="00C767FE" w:rsidRDefault="00C767FE" w:rsidP="00C767FE">
      <w:pPr>
        <w:pStyle w:val="TextBodyIndent"/>
        <w:spacing w:before="0"/>
        <w:ind w:left="0" w:firstLine="709"/>
        <w:contextualSpacing/>
        <w:rPr>
          <w:rFonts w:ascii="Times New Roman" w:eastAsia="Times New Roman;Times New Roman" w:hAnsi="Times New Roman" w:cs="Times New Roman"/>
          <w:szCs w:val="24"/>
        </w:rPr>
      </w:pPr>
      <w:r>
        <w:rPr>
          <w:rFonts w:ascii="Times New Roman" w:eastAsia="Times New Roman;Times New Roman" w:hAnsi="Times New Roman" w:cs="Times New Roman"/>
          <w:szCs w:val="24"/>
        </w:rPr>
        <w:t xml:space="preserve">- </w:t>
      </w:r>
      <w:r w:rsidRPr="0046182E">
        <w:rPr>
          <w:rFonts w:ascii="Times New Roman" w:eastAsia="Times New Roman;Times New Roman" w:hAnsi="Times New Roman" w:cs="Times New Roman"/>
          <w:szCs w:val="24"/>
        </w:rPr>
        <w:t>младшая (7 – 11 лет)</w:t>
      </w:r>
      <w:r>
        <w:rPr>
          <w:rFonts w:ascii="Times New Roman" w:eastAsia="Times New Roman;Times New Roman" w:hAnsi="Times New Roman" w:cs="Times New Roman"/>
          <w:szCs w:val="24"/>
        </w:rPr>
        <w:t>;</w:t>
      </w:r>
    </w:p>
    <w:p w:rsidR="00C767FE" w:rsidRDefault="00C767FE" w:rsidP="00C767FE">
      <w:pPr>
        <w:pStyle w:val="TextBodyIndent"/>
        <w:spacing w:before="0"/>
        <w:ind w:left="0" w:firstLine="709"/>
        <w:contextualSpacing/>
        <w:rPr>
          <w:rFonts w:ascii="Times New Roman" w:eastAsia="Times New Roman;Times New Roman" w:hAnsi="Times New Roman" w:cs="Times New Roman"/>
          <w:szCs w:val="24"/>
        </w:rPr>
      </w:pPr>
      <w:r>
        <w:rPr>
          <w:rFonts w:ascii="Times New Roman" w:eastAsia="Times New Roman;Times New Roman" w:hAnsi="Times New Roman" w:cs="Times New Roman"/>
          <w:szCs w:val="24"/>
        </w:rPr>
        <w:t xml:space="preserve">- </w:t>
      </w:r>
      <w:proofErr w:type="gramStart"/>
      <w:r>
        <w:rPr>
          <w:rFonts w:ascii="Times New Roman" w:eastAsia="Times New Roman;Times New Roman" w:hAnsi="Times New Roman" w:cs="Times New Roman"/>
          <w:szCs w:val="24"/>
        </w:rPr>
        <w:t>средняя</w:t>
      </w:r>
      <w:proofErr w:type="gramEnd"/>
      <w:r>
        <w:rPr>
          <w:rFonts w:ascii="Times New Roman" w:eastAsia="Times New Roman;Times New Roman" w:hAnsi="Times New Roman" w:cs="Times New Roman"/>
          <w:szCs w:val="24"/>
        </w:rPr>
        <w:t xml:space="preserve"> (12 – 15 лет);</w:t>
      </w:r>
    </w:p>
    <w:p w:rsidR="00C767FE" w:rsidRDefault="00C767FE" w:rsidP="00C767FE">
      <w:pPr>
        <w:pStyle w:val="TextBodyIndent"/>
        <w:spacing w:before="0"/>
        <w:ind w:left="0" w:firstLine="709"/>
        <w:contextualSpacing/>
        <w:rPr>
          <w:rFonts w:ascii="Times New Roman" w:eastAsia="Times New Roman;Times New Roman" w:hAnsi="Times New Roman" w:cs="Times New Roman"/>
          <w:szCs w:val="24"/>
        </w:rPr>
      </w:pPr>
      <w:r>
        <w:rPr>
          <w:rFonts w:ascii="Times New Roman" w:eastAsia="Times New Roman;Times New Roman" w:hAnsi="Times New Roman" w:cs="Times New Roman"/>
          <w:szCs w:val="24"/>
        </w:rPr>
        <w:t xml:space="preserve">- </w:t>
      </w:r>
      <w:proofErr w:type="gramStart"/>
      <w:r w:rsidRPr="0046182E">
        <w:rPr>
          <w:rFonts w:ascii="Times New Roman" w:eastAsia="Times New Roman;Times New Roman" w:hAnsi="Times New Roman" w:cs="Times New Roman"/>
          <w:szCs w:val="24"/>
        </w:rPr>
        <w:t>старшая</w:t>
      </w:r>
      <w:proofErr w:type="gramEnd"/>
      <w:r w:rsidRPr="0046182E">
        <w:rPr>
          <w:rFonts w:ascii="Times New Roman" w:eastAsia="Times New Roman;Times New Roman" w:hAnsi="Times New Roman" w:cs="Times New Roman"/>
          <w:szCs w:val="24"/>
        </w:rPr>
        <w:t xml:space="preserve"> (16-18 лет)</w:t>
      </w:r>
      <w:r>
        <w:rPr>
          <w:rFonts w:ascii="Times New Roman" w:eastAsia="Times New Roman;Times New Roman" w:hAnsi="Times New Roman" w:cs="Times New Roman"/>
          <w:szCs w:val="24"/>
        </w:rPr>
        <w:t>;</w:t>
      </w:r>
      <w:r w:rsidRPr="0046182E">
        <w:rPr>
          <w:rFonts w:ascii="Times New Roman" w:eastAsia="Times New Roman;Times New Roman" w:hAnsi="Times New Roman" w:cs="Times New Roman"/>
          <w:szCs w:val="24"/>
        </w:rPr>
        <w:t xml:space="preserve"> </w:t>
      </w:r>
    </w:p>
    <w:p w:rsidR="00C767FE" w:rsidRPr="0046182E" w:rsidRDefault="00C767FE" w:rsidP="00C767FE">
      <w:pPr>
        <w:pStyle w:val="TextBodyIndent"/>
        <w:spacing w:before="0"/>
        <w:ind w:left="0" w:firstLine="709"/>
        <w:contextualSpacing/>
        <w:rPr>
          <w:rFonts w:ascii="Times New Roman" w:eastAsia="Times New Roman;Times New Roman" w:hAnsi="Times New Roman" w:cs="Times New Roman"/>
          <w:szCs w:val="24"/>
        </w:rPr>
      </w:pPr>
      <w:r>
        <w:rPr>
          <w:rFonts w:ascii="Times New Roman" w:eastAsia="Times New Roman;Times New Roman" w:hAnsi="Times New Roman" w:cs="Times New Roman"/>
          <w:szCs w:val="24"/>
        </w:rPr>
        <w:t xml:space="preserve">- </w:t>
      </w:r>
      <w:r w:rsidRPr="0046182E">
        <w:rPr>
          <w:rFonts w:ascii="Times New Roman" w:eastAsia="Times New Roman;Times New Roman" w:hAnsi="Times New Roman" w:cs="Times New Roman"/>
          <w:szCs w:val="24"/>
        </w:rPr>
        <w:t xml:space="preserve">взрослая (19 +…). </w:t>
      </w:r>
    </w:p>
    <w:p w:rsidR="00C767FE" w:rsidRPr="0046182E" w:rsidRDefault="00C767FE" w:rsidP="00C767FE">
      <w:pPr>
        <w:pStyle w:val="a4"/>
        <w:ind w:left="0" w:firstLine="709"/>
        <w:jc w:val="both"/>
        <w:rPr>
          <w:rFonts w:eastAsia="Times New Roman;Times New Roman"/>
          <w:b/>
        </w:rPr>
      </w:pPr>
    </w:p>
    <w:p w:rsidR="00C767FE" w:rsidRPr="0046182E" w:rsidRDefault="00C767FE" w:rsidP="00C767FE">
      <w:pPr>
        <w:pStyle w:val="a4"/>
        <w:ind w:left="0" w:firstLine="709"/>
        <w:jc w:val="both"/>
        <w:rPr>
          <w:rFonts w:eastAsia="Times New Roman;Times New Roman"/>
          <w:b/>
        </w:rPr>
      </w:pPr>
      <w:r w:rsidRPr="0046182E">
        <w:rPr>
          <w:rFonts w:eastAsia="Times New Roman;Times New Roman"/>
          <w:b/>
        </w:rPr>
        <w:t xml:space="preserve">Требования к содержанию и оформлению живописных и </w:t>
      </w:r>
      <w:r>
        <w:rPr>
          <w:rFonts w:eastAsia="Times New Roman;Times New Roman"/>
          <w:b/>
        </w:rPr>
        <w:t>графических работ</w:t>
      </w:r>
      <w:r w:rsidRPr="0046182E">
        <w:rPr>
          <w:rFonts w:eastAsia="Times New Roman;Times New Roman"/>
          <w:b/>
        </w:rPr>
        <w:t>:</w:t>
      </w:r>
    </w:p>
    <w:p w:rsidR="00C767FE" w:rsidRPr="0046182E" w:rsidRDefault="00C767FE" w:rsidP="00C767FE">
      <w:pPr>
        <w:pStyle w:val="TextBodyIndent"/>
        <w:numPr>
          <w:ilvl w:val="0"/>
          <w:numId w:val="3"/>
        </w:numPr>
        <w:tabs>
          <w:tab w:val="clear" w:pos="567"/>
        </w:tabs>
        <w:spacing w:before="0"/>
        <w:ind w:left="0" w:firstLine="709"/>
        <w:contextualSpacing/>
        <w:rPr>
          <w:rFonts w:ascii="Times New Roman" w:eastAsia="Times New Roman;Times New Roman" w:hAnsi="Times New Roman" w:cs="Times New Roman"/>
          <w:b/>
          <w:szCs w:val="24"/>
          <w:u w:val="single"/>
        </w:rPr>
      </w:pPr>
      <w:r w:rsidRPr="0046182E">
        <w:rPr>
          <w:rFonts w:ascii="Times New Roman" w:eastAsia="Times New Roman;Times New Roman" w:hAnsi="Times New Roman" w:cs="Times New Roman"/>
          <w:b/>
          <w:szCs w:val="24"/>
          <w:u w:val="single"/>
        </w:rPr>
        <w:t>О</w:t>
      </w:r>
      <w:r>
        <w:rPr>
          <w:rFonts w:ascii="Times New Roman" w:eastAsia="Times New Roman;Times New Roman" w:hAnsi="Times New Roman" w:cs="Times New Roman"/>
          <w:b/>
          <w:szCs w:val="24"/>
          <w:u w:val="single"/>
        </w:rPr>
        <w:t>бязательным условием участия в к</w:t>
      </w:r>
      <w:r w:rsidRPr="0046182E">
        <w:rPr>
          <w:rFonts w:ascii="Times New Roman" w:eastAsia="Times New Roman;Times New Roman" w:hAnsi="Times New Roman" w:cs="Times New Roman"/>
          <w:b/>
          <w:szCs w:val="24"/>
          <w:u w:val="single"/>
        </w:rPr>
        <w:t xml:space="preserve">онкурсе является соответствие работ тематике и номинациям конкурса. </w:t>
      </w:r>
    </w:p>
    <w:p w:rsidR="00C767FE" w:rsidRPr="0046182E" w:rsidRDefault="00C767FE" w:rsidP="00C767FE">
      <w:pPr>
        <w:pStyle w:val="TextBodyIndent"/>
        <w:numPr>
          <w:ilvl w:val="0"/>
          <w:numId w:val="3"/>
        </w:numPr>
        <w:spacing w:before="0"/>
        <w:ind w:left="0" w:firstLine="709"/>
        <w:contextualSpacing/>
        <w:rPr>
          <w:rFonts w:ascii="Times New Roman" w:eastAsia="Times New Roman;Times New Roman" w:hAnsi="Times New Roman" w:cs="Times New Roman"/>
          <w:b/>
          <w:i/>
          <w:iCs/>
          <w:szCs w:val="24"/>
        </w:rPr>
      </w:pPr>
      <w:r w:rsidRPr="0046182E">
        <w:rPr>
          <w:rFonts w:ascii="Times New Roman" w:eastAsia="Times New Roman;Times New Roman" w:hAnsi="Times New Roman" w:cs="Times New Roman"/>
          <w:szCs w:val="24"/>
        </w:rPr>
        <w:t xml:space="preserve">Авторы творческих произведений заполняют заявки на участие в </w:t>
      </w:r>
      <w:r>
        <w:rPr>
          <w:rFonts w:ascii="Times New Roman" w:eastAsia="Times New Roman;Times New Roman" w:hAnsi="Times New Roman" w:cs="Times New Roman"/>
          <w:szCs w:val="24"/>
        </w:rPr>
        <w:t>к</w:t>
      </w:r>
      <w:r w:rsidRPr="0046182E">
        <w:rPr>
          <w:rFonts w:ascii="Times New Roman" w:eastAsia="Times New Roman;Times New Roman" w:hAnsi="Times New Roman" w:cs="Times New Roman"/>
          <w:szCs w:val="24"/>
        </w:rPr>
        <w:t xml:space="preserve">онкурсе </w:t>
      </w:r>
      <w:r>
        <w:rPr>
          <w:rFonts w:ascii="Times New Roman" w:eastAsia="Times New Roman;Times New Roman" w:hAnsi="Times New Roman" w:cs="Times New Roman"/>
          <w:szCs w:val="24"/>
        </w:rPr>
        <w:br/>
      </w:r>
      <w:r w:rsidRPr="0046182E">
        <w:rPr>
          <w:rFonts w:ascii="Times New Roman" w:eastAsia="Times New Roman;Times New Roman" w:hAnsi="Times New Roman" w:cs="Times New Roman"/>
          <w:szCs w:val="24"/>
        </w:rPr>
        <w:t xml:space="preserve">в электронном и печатном виде  (образец заявок на живописную или графическую работу представлен в </w:t>
      </w:r>
      <w:r>
        <w:rPr>
          <w:rFonts w:ascii="Times New Roman" w:eastAsia="Times New Roman;Times New Roman" w:hAnsi="Times New Roman" w:cs="Times New Roman"/>
          <w:i/>
          <w:iCs/>
          <w:szCs w:val="24"/>
        </w:rPr>
        <w:t>п</w:t>
      </w:r>
      <w:r w:rsidRPr="0046182E">
        <w:rPr>
          <w:rFonts w:ascii="Times New Roman" w:eastAsia="Times New Roman;Times New Roman" w:hAnsi="Times New Roman" w:cs="Times New Roman"/>
          <w:i/>
          <w:iCs/>
          <w:szCs w:val="24"/>
        </w:rPr>
        <w:t>риложении</w:t>
      </w:r>
      <w:r w:rsidRPr="0046182E">
        <w:rPr>
          <w:rFonts w:ascii="Times New Roman" w:eastAsia="Times New Roman;Times New Roman" w:hAnsi="Times New Roman" w:cs="Times New Roman"/>
          <w:szCs w:val="24"/>
        </w:rPr>
        <w:t xml:space="preserve">) и присылают заявки на электронный адрес:  </w:t>
      </w:r>
      <w:hyperlink r:id="rId6" w:history="1">
        <w:r w:rsidRPr="0046182E">
          <w:rPr>
            <w:rStyle w:val="a5"/>
            <w:rFonts w:ascii="Times New Roman" w:hAnsi="Times New Roman" w:cs="Times New Roman"/>
            <w:b/>
            <w:szCs w:val="24"/>
            <w:lang w:val="en-US"/>
          </w:rPr>
          <w:t>kolomenskoe</w:t>
        </w:r>
        <w:r w:rsidRPr="0046182E">
          <w:rPr>
            <w:rStyle w:val="a5"/>
            <w:rFonts w:ascii="Times New Roman" w:hAnsi="Times New Roman" w:cs="Times New Roman"/>
            <w:b/>
            <w:szCs w:val="24"/>
          </w:rPr>
          <w:t>100</w:t>
        </w:r>
        <w:r w:rsidRPr="0046182E">
          <w:rPr>
            <w:rStyle w:val="a5"/>
            <w:rFonts w:ascii="Times New Roman" w:hAnsi="Times New Roman" w:cs="Times New Roman"/>
            <w:b/>
            <w:szCs w:val="24"/>
            <w:lang w:val="en-US"/>
          </w:rPr>
          <w:t>konkurs</w:t>
        </w:r>
        <w:r w:rsidRPr="0046182E">
          <w:rPr>
            <w:rStyle w:val="a5"/>
            <w:rFonts w:ascii="Times New Roman" w:hAnsi="Times New Roman" w:cs="Times New Roman"/>
            <w:b/>
            <w:szCs w:val="24"/>
            <w:shd w:val="clear" w:color="auto" w:fill="FFFFFF"/>
          </w:rPr>
          <w:t>@mail.ru</w:t>
        </w:r>
      </w:hyperlink>
      <w:r>
        <w:rPr>
          <w:rFonts w:ascii="Times New Roman" w:eastAsia="Times New Roman;Times New Roman" w:hAnsi="Times New Roman" w:cs="Times New Roman"/>
          <w:szCs w:val="24"/>
        </w:rPr>
        <w:t xml:space="preserve"> (</w:t>
      </w:r>
      <w:r w:rsidRPr="000120EF">
        <w:rPr>
          <w:rFonts w:ascii="Times New Roman" w:eastAsia="Times New Roman;Times New Roman" w:hAnsi="Times New Roman" w:cs="Times New Roman"/>
          <w:szCs w:val="24"/>
        </w:rPr>
        <w:t>с обязательной пометкой о прочтении электронного письма)</w:t>
      </w:r>
      <w:r>
        <w:rPr>
          <w:rFonts w:ascii="Times New Roman" w:eastAsia="Times New Roman;Times New Roman" w:hAnsi="Times New Roman" w:cs="Times New Roman"/>
          <w:szCs w:val="24"/>
        </w:rPr>
        <w:t xml:space="preserve">. </w:t>
      </w:r>
      <w:r w:rsidRPr="0046182E">
        <w:rPr>
          <w:rFonts w:ascii="Times New Roman" w:eastAsia="Times New Roman;Times New Roman" w:hAnsi="Times New Roman" w:cs="Times New Roman"/>
          <w:szCs w:val="24"/>
        </w:rPr>
        <w:t>В теме письма следует указать:</w:t>
      </w:r>
      <w:r>
        <w:rPr>
          <w:rFonts w:ascii="Times New Roman" w:eastAsia="Times New Roman;Times New Roman" w:hAnsi="Times New Roman" w:cs="Times New Roman"/>
          <w:szCs w:val="24"/>
        </w:rPr>
        <w:t xml:space="preserve"> </w:t>
      </w:r>
      <w:r w:rsidRPr="0046182E">
        <w:rPr>
          <w:rFonts w:ascii="Times New Roman" w:eastAsia="Times New Roman;Times New Roman" w:hAnsi="Times New Roman" w:cs="Times New Roman"/>
          <w:b/>
          <w:iCs/>
          <w:szCs w:val="24"/>
        </w:rPr>
        <w:t xml:space="preserve">Конкурс </w:t>
      </w:r>
      <w:r w:rsidRPr="0046182E">
        <w:rPr>
          <w:b/>
          <w:szCs w:val="24"/>
        </w:rPr>
        <w:t>«Был праздник веселый и шумный…»</w:t>
      </w:r>
      <w:r w:rsidRPr="0046182E">
        <w:rPr>
          <w:rFonts w:ascii="Times New Roman" w:eastAsia="Times New Roman;Times New Roman" w:hAnsi="Times New Roman" w:cs="Times New Roman"/>
          <w:b/>
          <w:i/>
          <w:iCs/>
          <w:szCs w:val="24"/>
        </w:rPr>
        <w:t>.</w:t>
      </w:r>
    </w:p>
    <w:p w:rsidR="00C767FE" w:rsidRPr="0046182E" w:rsidRDefault="00C767FE" w:rsidP="00C767FE">
      <w:pPr>
        <w:pStyle w:val="a4"/>
        <w:numPr>
          <w:ilvl w:val="0"/>
          <w:numId w:val="3"/>
        </w:numPr>
        <w:suppressAutoHyphens/>
        <w:ind w:left="0" w:firstLine="709"/>
        <w:jc w:val="both"/>
      </w:pPr>
      <w:r w:rsidRPr="0046182E">
        <w:t xml:space="preserve">Один экземпляр заявки в печатном виде размещается на обратной стороне, представленной на конкурс работы, второй заполненный экземпляр заявки отдается в руки </w:t>
      </w:r>
      <w:r>
        <w:t>работнику МГОМЗ</w:t>
      </w:r>
      <w:r w:rsidRPr="0046182E">
        <w:t>, принимающему работу.</w:t>
      </w:r>
    </w:p>
    <w:p w:rsidR="00C767FE" w:rsidRPr="0046182E" w:rsidRDefault="00C767FE" w:rsidP="00C767FE">
      <w:pPr>
        <w:pStyle w:val="a4"/>
        <w:numPr>
          <w:ilvl w:val="0"/>
          <w:numId w:val="3"/>
        </w:numPr>
        <w:suppressAutoHyphens/>
        <w:ind w:left="0" w:firstLine="709"/>
        <w:jc w:val="both"/>
        <w:rPr>
          <w:rFonts w:eastAsia="Times New Roman;Times New Roman"/>
        </w:rPr>
      </w:pPr>
      <w:r w:rsidRPr="0046182E">
        <w:rPr>
          <w:rFonts w:eastAsia="Times New Roman;Times New Roman"/>
        </w:rPr>
        <w:t xml:space="preserve">Конкурсные </w:t>
      </w:r>
      <w:r w:rsidRPr="0046182E">
        <w:rPr>
          <w:rFonts w:eastAsia="Times New Roman;Times New Roman"/>
          <w:b/>
          <w:u w:val="single"/>
        </w:rPr>
        <w:t xml:space="preserve">работы (живопись, графика) должны быть оформлены </w:t>
      </w:r>
      <w:r>
        <w:rPr>
          <w:rFonts w:eastAsia="Times New Roman;Times New Roman"/>
          <w:b/>
          <w:u w:val="single"/>
        </w:rPr>
        <w:br/>
      </w:r>
      <w:r w:rsidRPr="0046182E">
        <w:rPr>
          <w:rFonts w:eastAsia="Times New Roman;Times New Roman"/>
          <w:b/>
          <w:u w:val="single"/>
        </w:rPr>
        <w:t>и вставлены в раму.</w:t>
      </w:r>
    </w:p>
    <w:p w:rsidR="00C767FE" w:rsidRPr="0046182E" w:rsidRDefault="00C767FE" w:rsidP="00C767FE">
      <w:pPr>
        <w:pStyle w:val="a4"/>
        <w:numPr>
          <w:ilvl w:val="0"/>
          <w:numId w:val="3"/>
        </w:numPr>
        <w:suppressAutoHyphens/>
        <w:ind w:left="0" w:firstLine="710"/>
        <w:jc w:val="both"/>
      </w:pPr>
      <w:r w:rsidRPr="0046182E">
        <w:rPr>
          <w:b/>
        </w:rPr>
        <w:t xml:space="preserve">Работы участников из других регионов, которые невозможно привезти лично для участия в конкурсе по указанному ниже адресу, должны быть сфотографированы в очень хорошем качестве (без рам и паспарту) и присланы вместе </w:t>
      </w:r>
      <w:r>
        <w:rPr>
          <w:b/>
        </w:rPr>
        <w:br/>
      </w:r>
      <w:r w:rsidRPr="0046182E">
        <w:rPr>
          <w:b/>
        </w:rPr>
        <w:t>с электронной заявкой на почту оргкомитета конкурса</w:t>
      </w:r>
      <w:r>
        <w:rPr>
          <w:b/>
        </w:rPr>
        <w:t xml:space="preserve">: </w:t>
      </w:r>
      <w:hyperlink r:id="rId7" w:history="1">
        <w:hyperlink r:id="rId8" w:history="1">
          <w:r w:rsidRPr="0046182E">
            <w:rPr>
              <w:rStyle w:val="a5"/>
              <w:b/>
              <w:lang w:val="en-US"/>
            </w:rPr>
            <w:t>kolomenskoe</w:t>
          </w:r>
          <w:r w:rsidRPr="0046182E">
            <w:rPr>
              <w:rStyle w:val="a5"/>
              <w:b/>
            </w:rPr>
            <w:t>100</w:t>
          </w:r>
          <w:r w:rsidRPr="0046182E">
            <w:rPr>
              <w:rStyle w:val="a5"/>
              <w:b/>
              <w:lang w:val="en-US"/>
            </w:rPr>
            <w:t>konkurs</w:t>
          </w:r>
          <w:r w:rsidRPr="0046182E">
            <w:rPr>
              <w:rStyle w:val="a5"/>
              <w:b/>
              <w:shd w:val="clear" w:color="auto" w:fill="FFFFFF"/>
            </w:rPr>
            <w:t>@mail.ru</w:t>
          </w:r>
        </w:hyperlink>
        <w:r w:rsidRPr="0046182E">
          <w:t xml:space="preserve"> </w:t>
        </w:r>
      </w:hyperlink>
      <w:r w:rsidRPr="0046182E">
        <w:t xml:space="preserve">  </w:t>
      </w:r>
    </w:p>
    <w:p w:rsidR="00C767FE" w:rsidRPr="0046182E" w:rsidRDefault="00C767FE" w:rsidP="00C767FE">
      <w:pPr>
        <w:pStyle w:val="a4"/>
        <w:numPr>
          <w:ilvl w:val="0"/>
          <w:numId w:val="3"/>
        </w:numPr>
        <w:suppressAutoHyphens/>
        <w:ind w:left="0" w:firstLine="709"/>
        <w:jc w:val="both"/>
      </w:pPr>
      <w:r w:rsidRPr="0046182E">
        <w:t>Живописные, графические р</w:t>
      </w:r>
      <w:r>
        <w:t xml:space="preserve">аботы принимаются по адресу: </w:t>
      </w:r>
      <w:proofErr w:type="spellStart"/>
      <w:r>
        <w:t>г</w:t>
      </w:r>
      <w:proofErr w:type="gramStart"/>
      <w:r>
        <w:t>.М</w:t>
      </w:r>
      <w:proofErr w:type="gramEnd"/>
      <w:r>
        <w:t>осква</w:t>
      </w:r>
      <w:proofErr w:type="spellEnd"/>
      <w:r>
        <w:t xml:space="preserve">, </w:t>
      </w:r>
      <w:r>
        <w:br/>
        <w:t xml:space="preserve">м. «Коломенская», </w:t>
      </w:r>
      <w:proofErr w:type="spellStart"/>
      <w:r>
        <w:t>ул.</w:t>
      </w:r>
      <w:r w:rsidRPr="0046182E">
        <w:t>Большая</w:t>
      </w:r>
      <w:proofErr w:type="spellEnd"/>
      <w:r>
        <w:t>,</w:t>
      </w:r>
      <w:r w:rsidRPr="0046182E">
        <w:t xml:space="preserve"> </w:t>
      </w:r>
      <w:r>
        <w:t>д.</w:t>
      </w:r>
      <w:r w:rsidRPr="0046182E">
        <w:t>84</w:t>
      </w:r>
      <w:r>
        <w:t>, стр.</w:t>
      </w:r>
      <w:r w:rsidRPr="0046182E">
        <w:t xml:space="preserve">3, Усадьба Гробовых, 2 этаж, кабинет № 29 (отдел образовательных и просветительских программ) в период </w:t>
      </w:r>
      <w:r>
        <w:rPr>
          <w:b/>
        </w:rPr>
        <w:t>с 30 октября 2024 г.</w:t>
      </w:r>
      <w:r w:rsidRPr="0046182E">
        <w:rPr>
          <w:b/>
        </w:rPr>
        <w:t xml:space="preserve"> по 31 марта 2025 г</w:t>
      </w:r>
      <w:r>
        <w:rPr>
          <w:b/>
        </w:rPr>
        <w:t>.</w:t>
      </w:r>
      <w:r w:rsidRPr="0046182E">
        <w:t xml:space="preserve"> ежедневно</w:t>
      </w:r>
      <w:r w:rsidRPr="00465D69">
        <w:t xml:space="preserve"> </w:t>
      </w:r>
      <w:r w:rsidRPr="0046182E">
        <w:t>с 09:00 до 17:00, кроме субботы и воскресенья. Необходимо предварительно согласовать встречу по телефон</w:t>
      </w:r>
      <w:r>
        <w:t>ам:</w:t>
      </w:r>
      <w:r w:rsidRPr="0046182E">
        <w:t xml:space="preserve"> 8(499)614-88-80 доб.512, 509, 513 </w:t>
      </w:r>
      <w:r>
        <w:br/>
      </w:r>
      <w:r w:rsidRPr="0046182E">
        <w:t>или  8(915)693-52-14</w:t>
      </w:r>
      <w:r>
        <w:t>.</w:t>
      </w:r>
    </w:p>
    <w:p w:rsidR="00C767FE" w:rsidRDefault="00C767FE" w:rsidP="00C767FE">
      <w:pPr>
        <w:pStyle w:val="a4"/>
        <w:numPr>
          <w:ilvl w:val="0"/>
          <w:numId w:val="3"/>
        </w:numPr>
        <w:suppressAutoHyphens/>
        <w:ind w:left="0" w:firstLine="709"/>
        <w:jc w:val="both"/>
      </w:pPr>
      <w:r>
        <w:t xml:space="preserve">Конкурсные </w:t>
      </w:r>
      <w:r w:rsidRPr="0046182E">
        <w:t xml:space="preserve">работы возвращаются по желанию участников или передаются </w:t>
      </w:r>
      <w:r>
        <w:br/>
      </w:r>
      <w:r w:rsidRPr="0046182E">
        <w:t xml:space="preserve">в дар отделу образовательных и просветительских </w:t>
      </w:r>
      <w:r>
        <w:t>программ на постоянное хранение</w:t>
      </w:r>
      <w:r w:rsidRPr="0046182E">
        <w:t xml:space="preserve"> </w:t>
      </w:r>
      <w:r>
        <w:br/>
      </w:r>
      <w:r w:rsidRPr="0046182E">
        <w:t xml:space="preserve">с правом распоряжения ими в соответствии с основными направлениями деятельности отдела. </w:t>
      </w:r>
      <w:r w:rsidRPr="0046182E">
        <w:rPr>
          <w:color w:val="000000"/>
        </w:rPr>
        <w:t xml:space="preserve">Участие в конкурсе означает согласие автора на дальнейшую возможную публикацию в </w:t>
      </w:r>
      <w:r>
        <w:rPr>
          <w:color w:val="000000"/>
        </w:rPr>
        <w:t>МГОМЗ</w:t>
      </w:r>
      <w:r w:rsidRPr="0046182E">
        <w:rPr>
          <w:color w:val="000000"/>
        </w:rPr>
        <w:t xml:space="preserve"> данной работы на безвозмездной основе с указанием автора. </w:t>
      </w:r>
      <w:r>
        <w:rPr>
          <w:color w:val="000000"/>
        </w:rPr>
        <w:br/>
      </w:r>
      <w:r w:rsidRPr="0046182E">
        <w:rPr>
          <w:color w:val="000000"/>
        </w:rPr>
        <w:t>При этом за автором сохраняются авторские права, а также право самостоятельно публиковать и выставлять свои работы.</w:t>
      </w:r>
      <w:r w:rsidRPr="002C7DFF">
        <w:rPr>
          <w:sz w:val="28"/>
          <w:szCs w:val="28"/>
        </w:rPr>
        <w:t xml:space="preserve"> </w:t>
      </w:r>
      <w:r w:rsidRPr="002C7DFF">
        <w:t xml:space="preserve">Участники (родители участников) дают также свое согласие на использование </w:t>
      </w:r>
      <w:r>
        <w:t>МГОМЗ</w:t>
      </w:r>
      <w:r w:rsidRPr="002C7DFF">
        <w:t xml:space="preserve"> их творческих работ на территории РФ </w:t>
      </w:r>
      <w:r>
        <w:t>на следующий срок:</w:t>
      </w:r>
      <w:r w:rsidRPr="002C7DFF">
        <w:t xml:space="preserve"> </w:t>
      </w:r>
      <w:r>
        <w:t>3</w:t>
      </w:r>
      <w:r w:rsidRPr="002C7DFF">
        <w:t xml:space="preserve"> </w:t>
      </w:r>
      <w:r>
        <w:t xml:space="preserve">года </w:t>
      </w:r>
      <w:proofErr w:type="gramStart"/>
      <w:r>
        <w:t>с даты получения</w:t>
      </w:r>
      <w:proofErr w:type="gramEnd"/>
      <w:r>
        <w:t xml:space="preserve"> МГОМЗ на конкурс работы в соответствии с пп.5 п.</w:t>
      </w:r>
      <w:r>
        <w:rPr>
          <w:lang w:val="en-US"/>
        </w:rPr>
        <w:t>II</w:t>
      </w:r>
      <w:r>
        <w:t xml:space="preserve"> настоящего Положения (датой получения считать дату открытия электронного письма </w:t>
      </w:r>
      <w:r>
        <w:br/>
        <w:t>в МГОМЗ).</w:t>
      </w:r>
    </w:p>
    <w:p w:rsidR="00C767FE" w:rsidRDefault="00C767FE" w:rsidP="00C767FE">
      <w:pPr>
        <w:pStyle w:val="a4"/>
        <w:suppressAutoHyphens/>
        <w:ind w:left="709"/>
        <w:jc w:val="both"/>
      </w:pPr>
      <w:r>
        <w:t>МГОМЗ вправе использовать работы и их изображения следующими способами:</w:t>
      </w:r>
    </w:p>
    <w:p w:rsidR="00C767FE" w:rsidRDefault="00C767FE" w:rsidP="00C767FE">
      <w:pPr>
        <w:pStyle w:val="a4"/>
        <w:suppressAutoHyphens/>
        <w:ind w:left="709"/>
        <w:jc w:val="both"/>
      </w:pPr>
      <w:r>
        <w:t xml:space="preserve">- </w:t>
      </w:r>
      <w:r w:rsidRPr="002C7DFF">
        <w:t xml:space="preserve">экспонировать </w:t>
      </w:r>
      <w:r>
        <w:t>работы на выставках;</w:t>
      </w:r>
    </w:p>
    <w:p w:rsidR="00C767FE" w:rsidRDefault="00C767FE" w:rsidP="00C767FE">
      <w:pPr>
        <w:pStyle w:val="a4"/>
        <w:suppressAutoHyphens/>
        <w:ind w:left="0" w:firstLine="709"/>
        <w:jc w:val="both"/>
      </w:pPr>
      <w:r>
        <w:t xml:space="preserve">- размещать изображения работ в </w:t>
      </w:r>
      <w:r w:rsidRPr="007346F8">
        <w:t xml:space="preserve">рекламно-информационных материалах: баннеры, афиши, публикации в СМИ (статьи, репортажи, анонсы и т.д.) и </w:t>
      </w:r>
      <w:r>
        <w:t>сети Интернет</w:t>
      </w:r>
      <w:r w:rsidRPr="007346F8">
        <w:t xml:space="preserve"> (на сайте </w:t>
      </w:r>
      <w:r>
        <w:t>МГОМЗ</w:t>
      </w:r>
      <w:r w:rsidRPr="007346F8">
        <w:t xml:space="preserve"> и на его страницах в социальных сетях</w:t>
      </w:r>
      <w:r>
        <w:t>)</w:t>
      </w:r>
      <w:r w:rsidRPr="002C7DFF">
        <w:t xml:space="preserve">, </w:t>
      </w:r>
      <w:r>
        <w:t>осуществлять публичный показ указанных рекламно-информационных материалов, содержащих правомерно воспроизведенные изображения работ;</w:t>
      </w:r>
    </w:p>
    <w:p w:rsidR="00C767FE" w:rsidRDefault="00C767FE" w:rsidP="00C767FE">
      <w:pPr>
        <w:pStyle w:val="a4"/>
        <w:suppressAutoHyphens/>
        <w:ind w:left="0" w:firstLine="709"/>
        <w:jc w:val="both"/>
      </w:pPr>
      <w:r>
        <w:t>- производить переработку и</w:t>
      </w:r>
      <w:r w:rsidRPr="007346F8">
        <w:t xml:space="preserve">зображений </w:t>
      </w:r>
      <w:r>
        <w:t xml:space="preserve">работ </w:t>
      </w:r>
      <w:r w:rsidRPr="007346F8">
        <w:t xml:space="preserve">способом кадрирования, </w:t>
      </w:r>
      <w:proofErr w:type="spellStart"/>
      <w:r w:rsidRPr="007346F8">
        <w:t>цветокоррекции</w:t>
      </w:r>
      <w:proofErr w:type="spellEnd"/>
      <w:r w:rsidRPr="007346F8">
        <w:t xml:space="preserve">, изменения яркости и контрастности, без изменения замысла изображения </w:t>
      </w:r>
      <w:r>
        <w:br/>
      </w:r>
      <w:r w:rsidRPr="007346F8">
        <w:t>и с сохранением максимальной цветовой достоверности</w:t>
      </w:r>
      <w:r>
        <w:t>;</w:t>
      </w:r>
      <w:r w:rsidRPr="007346F8" w:rsidDel="007346F8">
        <w:t xml:space="preserve"> </w:t>
      </w:r>
    </w:p>
    <w:p w:rsidR="00C767FE" w:rsidRPr="0046182E" w:rsidRDefault="00C767FE" w:rsidP="00C767FE">
      <w:pPr>
        <w:pStyle w:val="a4"/>
        <w:suppressAutoHyphens/>
        <w:ind w:left="709"/>
        <w:jc w:val="both"/>
      </w:pPr>
      <w:r>
        <w:t xml:space="preserve">- использовать изображения работ </w:t>
      </w:r>
      <w:r w:rsidRPr="002C7DFF">
        <w:t>на сувенирной продукции.</w:t>
      </w:r>
    </w:p>
    <w:p w:rsidR="00C767FE" w:rsidRPr="0046182E" w:rsidRDefault="00C767FE" w:rsidP="00C767FE">
      <w:pPr>
        <w:pStyle w:val="a6"/>
        <w:ind w:firstLine="709"/>
        <w:jc w:val="both"/>
        <w:rPr>
          <w:b/>
        </w:rPr>
      </w:pPr>
      <w:r>
        <w:rPr>
          <w:b/>
        </w:rPr>
        <w:lastRenderedPageBreak/>
        <w:t xml:space="preserve">8. </w:t>
      </w:r>
      <w:proofErr w:type="gramStart"/>
      <w:r w:rsidRPr="0046182E">
        <w:rPr>
          <w:b/>
        </w:rPr>
        <w:t>С целью увеличения разнооб</w:t>
      </w:r>
      <w:r>
        <w:rPr>
          <w:b/>
        </w:rPr>
        <w:t xml:space="preserve">разия сюжетов творческих работ </w:t>
      </w:r>
      <w:r w:rsidRPr="0046182E">
        <w:rPr>
          <w:b/>
        </w:rPr>
        <w:t>участникам конкурса предлага</w:t>
      </w:r>
      <w:r>
        <w:rPr>
          <w:b/>
        </w:rPr>
        <w:t>ется</w:t>
      </w:r>
      <w:r w:rsidRPr="0046182E">
        <w:rPr>
          <w:b/>
        </w:rPr>
        <w:t xml:space="preserve"> посетить музейные занятия, которые будут проводиться в Ночь искусств в ноябре 2024 года, а также в дни бесплатного посещения </w:t>
      </w:r>
      <w:r>
        <w:rPr>
          <w:b/>
        </w:rPr>
        <w:t>МГОМЗ</w:t>
      </w:r>
      <w:r w:rsidRPr="0046182E">
        <w:rPr>
          <w:b/>
        </w:rPr>
        <w:t xml:space="preserve"> в течение Московской музейной недели</w:t>
      </w:r>
      <w:r>
        <w:rPr>
          <w:b/>
        </w:rPr>
        <w:t xml:space="preserve"> (13 декабря 2024 г. и 14 февраля 2025 г.)</w:t>
      </w:r>
      <w:r w:rsidRPr="0046182E">
        <w:rPr>
          <w:b/>
        </w:rPr>
        <w:t xml:space="preserve"> на безвозмездной основе по бесплатным билетам, которые необходимо приобрести на сайте </w:t>
      </w:r>
      <w:r>
        <w:rPr>
          <w:b/>
        </w:rPr>
        <w:t>МГОМЗ</w:t>
      </w:r>
      <w:r w:rsidRPr="0046182E">
        <w:rPr>
          <w:b/>
        </w:rPr>
        <w:t xml:space="preserve"> </w:t>
      </w:r>
      <w:hyperlink r:id="rId9" w:history="1">
        <w:r w:rsidRPr="0046182E">
          <w:rPr>
            <w:rStyle w:val="a5"/>
            <w:b/>
            <w:lang w:val="en-US"/>
          </w:rPr>
          <w:t>www</w:t>
        </w:r>
        <w:r w:rsidRPr="0046182E">
          <w:rPr>
            <w:rStyle w:val="a5"/>
            <w:b/>
          </w:rPr>
          <w:t>.</w:t>
        </w:r>
        <w:proofErr w:type="spellStart"/>
        <w:r w:rsidRPr="0046182E">
          <w:rPr>
            <w:rStyle w:val="a5"/>
            <w:b/>
            <w:lang w:val="en-US"/>
          </w:rPr>
          <w:t>mgomz</w:t>
        </w:r>
        <w:proofErr w:type="spellEnd"/>
        <w:r w:rsidRPr="0046182E">
          <w:rPr>
            <w:rStyle w:val="a5"/>
            <w:b/>
          </w:rPr>
          <w:t>.</w:t>
        </w:r>
        <w:proofErr w:type="spellStart"/>
        <w:r w:rsidRPr="0046182E">
          <w:rPr>
            <w:rStyle w:val="a5"/>
            <w:b/>
            <w:lang w:val="en-US"/>
          </w:rPr>
          <w:t>ru</w:t>
        </w:r>
        <w:proofErr w:type="spellEnd"/>
      </w:hyperlink>
      <w:r w:rsidRPr="0046182E">
        <w:rPr>
          <w:b/>
        </w:rPr>
        <w:t>:</w:t>
      </w:r>
      <w:proofErr w:type="gramEnd"/>
    </w:p>
    <w:p w:rsidR="00C767FE" w:rsidRPr="0046182E" w:rsidRDefault="00C767FE" w:rsidP="00C767FE">
      <w:pPr>
        <w:ind w:firstLine="709"/>
        <w:jc w:val="both"/>
      </w:pPr>
      <w:r>
        <w:t>8.</w:t>
      </w:r>
      <w:r w:rsidRPr="0046182E">
        <w:t>1. Ночь искусств:</w:t>
      </w:r>
    </w:p>
    <w:p w:rsidR="00C767FE" w:rsidRPr="00550266" w:rsidRDefault="00C767FE" w:rsidP="00C767FE">
      <w:pPr>
        <w:ind w:firstLine="709"/>
        <w:jc w:val="both"/>
      </w:pPr>
      <w:r w:rsidRPr="00550266">
        <w:t xml:space="preserve">- 18.00 </w:t>
      </w:r>
      <w:r w:rsidRPr="00550266">
        <w:rPr>
          <w:b/>
        </w:rPr>
        <w:t>Музейное занятие «Декор и обстановка царского дворца»</w:t>
      </w:r>
      <w:r w:rsidRPr="00550266">
        <w:t xml:space="preserve"> по мужской половине дворца царя Алексея Михайловича. </w:t>
      </w:r>
      <w:r w:rsidRPr="00550266">
        <w:rPr>
          <w:i/>
        </w:rPr>
        <w:t>Сбор группы в парадных сенях Терема царя (Вход 1).</w:t>
      </w:r>
    </w:p>
    <w:p w:rsidR="00C767FE" w:rsidRDefault="00C767FE" w:rsidP="00C767FE">
      <w:pPr>
        <w:ind w:firstLine="709"/>
        <w:jc w:val="both"/>
      </w:pPr>
      <w:r>
        <w:t>8.</w:t>
      </w:r>
      <w:r w:rsidRPr="00550266">
        <w:t>2. Дни бесплатных посещений в рамках Московской музейной недели 13 декабря 2024 г. и 14 февраля 2025 г.:</w:t>
      </w:r>
    </w:p>
    <w:p w:rsidR="00C767FE" w:rsidRPr="0046182E" w:rsidRDefault="00C767FE" w:rsidP="00C767FE">
      <w:pPr>
        <w:ind w:firstLine="709"/>
        <w:jc w:val="both"/>
      </w:pPr>
      <w:r w:rsidRPr="00550266">
        <w:t xml:space="preserve">- 16.30 </w:t>
      </w:r>
      <w:r w:rsidRPr="00550266">
        <w:rPr>
          <w:b/>
        </w:rPr>
        <w:t>Музейное занят</w:t>
      </w:r>
      <w:r>
        <w:rPr>
          <w:b/>
        </w:rPr>
        <w:t xml:space="preserve">ие по выставке «Зимние сезоны </w:t>
      </w:r>
      <w:r w:rsidRPr="00550266">
        <w:rPr>
          <w:b/>
        </w:rPr>
        <w:t xml:space="preserve">в Петербурге и Москве </w:t>
      </w:r>
      <w:r>
        <w:rPr>
          <w:b/>
        </w:rPr>
        <w:br/>
      </w:r>
      <w:r w:rsidRPr="00550266">
        <w:rPr>
          <w:b/>
        </w:rPr>
        <w:t xml:space="preserve">в </w:t>
      </w:r>
      <w:r w:rsidRPr="00550266">
        <w:rPr>
          <w:b/>
          <w:lang w:val="en-US"/>
        </w:rPr>
        <w:t>XIX</w:t>
      </w:r>
      <w:r w:rsidRPr="00550266">
        <w:rPr>
          <w:b/>
        </w:rPr>
        <w:t xml:space="preserve"> веке»</w:t>
      </w:r>
      <w:r>
        <w:t xml:space="preserve"> </w:t>
      </w:r>
      <w:r w:rsidRPr="00550266">
        <w:t>в Тереме младших царевен во дворце царя Алексея</w:t>
      </w:r>
      <w:r w:rsidRPr="0046182E">
        <w:t xml:space="preserve"> Михайловича. </w:t>
      </w:r>
      <w:r w:rsidRPr="0046182E">
        <w:rPr>
          <w:i/>
        </w:rPr>
        <w:t xml:space="preserve">Сбор группы на крыльце Терема младших царевен (Вход 6). </w:t>
      </w:r>
      <w:r w:rsidRPr="0046182E">
        <w:t xml:space="preserve"> </w:t>
      </w:r>
    </w:p>
    <w:p w:rsidR="00C767FE" w:rsidRPr="0046182E" w:rsidRDefault="00C767FE" w:rsidP="00C767FE">
      <w:pPr>
        <w:ind w:firstLine="709"/>
        <w:jc w:val="both"/>
      </w:pPr>
      <w:r w:rsidRPr="0046182E">
        <w:t>Участ</w:t>
      </w:r>
      <w:r>
        <w:t xml:space="preserve">ие в музейных занятиях поможет </w:t>
      </w:r>
      <w:r w:rsidRPr="0046182E">
        <w:t xml:space="preserve">ближе познакомиться с историей </w:t>
      </w:r>
      <w:r>
        <w:t>МГОМЗ</w:t>
      </w:r>
      <w:r w:rsidRPr="0046182E">
        <w:t xml:space="preserve"> </w:t>
      </w:r>
      <w:r>
        <w:br/>
      </w:r>
      <w:r w:rsidRPr="0046182E">
        <w:t xml:space="preserve">и его архитектурными и природными памятниками и сформировать более полное представление о темах номинаций конкурса. </w:t>
      </w:r>
    </w:p>
    <w:p w:rsidR="00C767FE" w:rsidRDefault="00C767FE" w:rsidP="00C767FE">
      <w:pPr>
        <w:pStyle w:val="a4"/>
        <w:suppressAutoHyphens/>
        <w:ind w:left="0" w:firstLine="851"/>
        <w:jc w:val="both"/>
        <w:rPr>
          <w:b/>
        </w:rPr>
      </w:pPr>
      <w:r w:rsidRPr="0046182E">
        <w:rPr>
          <w:b/>
        </w:rPr>
        <w:t>Уточнить информацию по участию в занятиях можно</w:t>
      </w:r>
      <w:r>
        <w:rPr>
          <w:b/>
        </w:rPr>
        <w:t>:</w:t>
      </w:r>
    </w:p>
    <w:p w:rsidR="00C767FE" w:rsidRPr="009D574D" w:rsidRDefault="00C767FE" w:rsidP="00C767FE">
      <w:pPr>
        <w:pStyle w:val="a4"/>
        <w:suppressAutoHyphens/>
        <w:ind w:left="0"/>
        <w:jc w:val="both"/>
        <w:rPr>
          <w:b/>
        </w:rPr>
      </w:pPr>
      <w:r w:rsidRPr="0046182E">
        <w:rPr>
          <w:b/>
        </w:rPr>
        <w:t xml:space="preserve"> </w:t>
      </w:r>
      <w:r w:rsidRPr="009D574D">
        <w:t>по телефону</w:t>
      </w:r>
      <w:r>
        <w:rPr>
          <w:b/>
        </w:rPr>
        <w:t xml:space="preserve"> </w:t>
      </w:r>
      <w:r w:rsidRPr="0046182E">
        <w:t>8(499)614-88-80 (доб. 512) или по электронной почте</w:t>
      </w:r>
      <w:r>
        <w:t xml:space="preserve"> </w:t>
      </w:r>
      <w:hyperlink r:id="rId10" w:history="1">
        <w:r w:rsidRPr="0046182E">
          <w:rPr>
            <w:rStyle w:val="a5"/>
          </w:rPr>
          <w:t>kolomenskoe100konkurs@mail.ru</w:t>
        </w:r>
      </w:hyperlink>
      <w:r>
        <w:t>.</w:t>
      </w:r>
      <w:r w:rsidRPr="0046182E">
        <w:t xml:space="preserve">  </w:t>
      </w:r>
    </w:p>
    <w:p w:rsidR="00C767FE" w:rsidRPr="0046182E" w:rsidRDefault="00C767FE" w:rsidP="00C767FE">
      <w:pPr>
        <w:jc w:val="both"/>
      </w:pPr>
    </w:p>
    <w:p w:rsidR="00C767FE" w:rsidRPr="0046182E" w:rsidRDefault="00C767FE" w:rsidP="00C767FE">
      <w:pPr>
        <w:shd w:val="clear" w:color="auto" w:fill="FFFFFF"/>
        <w:ind w:firstLine="709"/>
        <w:jc w:val="both"/>
        <w:rPr>
          <w:b/>
          <w:bCs/>
        </w:rPr>
      </w:pPr>
      <w:r w:rsidRPr="0046182E">
        <w:rPr>
          <w:b/>
          <w:bCs/>
          <w:lang w:val="en-US"/>
        </w:rPr>
        <w:t>III</w:t>
      </w:r>
      <w:r w:rsidRPr="0046182E">
        <w:rPr>
          <w:b/>
          <w:bCs/>
        </w:rPr>
        <w:t>. Критерии оценки конкурсных работ</w:t>
      </w:r>
    </w:p>
    <w:p w:rsidR="00C767FE" w:rsidRPr="0046182E" w:rsidRDefault="00C767FE" w:rsidP="00C767FE">
      <w:pPr>
        <w:shd w:val="clear" w:color="auto" w:fill="FFFFFF"/>
        <w:ind w:firstLine="709"/>
        <w:contextualSpacing/>
        <w:jc w:val="both"/>
      </w:pPr>
      <w:r w:rsidRPr="0046182E">
        <w:t xml:space="preserve">К оценке допускаются работы, отвечающие требованиям </w:t>
      </w:r>
      <w:r>
        <w:t>к</w:t>
      </w:r>
      <w:r w:rsidRPr="0046182E">
        <w:t xml:space="preserve">онкурса к содержанию </w:t>
      </w:r>
      <w:r>
        <w:br/>
      </w:r>
      <w:r w:rsidRPr="0046182E">
        <w:t xml:space="preserve">и оформлению.  </w:t>
      </w:r>
    </w:p>
    <w:p w:rsidR="00C767FE" w:rsidRPr="0046182E" w:rsidRDefault="00C767FE" w:rsidP="00C767FE">
      <w:pPr>
        <w:shd w:val="clear" w:color="auto" w:fill="FFFFFF"/>
        <w:ind w:firstLine="709"/>
        <w:contextualSpacing/>
        <w:jc w:val="both"/>
      </w:pPr>
      <w:r w:rsidRPr="0046182E">
        <w:t xml:space="preserve">Работы в каждой номинации </w:t>
      </w:r>
      <w:r>
        <w:t>к</w:t>
      </w:r>
      <w:r w:rsidRPr="0046182E">
        <w:t xml:space="preserve">онкурса оцениваются </w:t>
      </w:r>
      <w:r w:rsidRPr="0046182E">
        <w:rPr>
          <w:u w:val="single"/>
        </w:rPr>
        <w:t>по четырем возрастным</w:t>
      </w:r>
      <w:r w:rsidRPr="0046182E">
        <w:t xml:space="preserve"> группам каждым членом жюри по пятибалльной системе по следующим критериям:</w:t>
      </w:r>
    </w:p>
    <w:tbl>
      <w:tblPr>
        <w:tblW w:w="11075" w:type="dxa"/>
        <w:tblInd w:w="-459" w:type="dxa"/>
        <w:tblBorders>
          <w:top w:val="nil"/>
          <w:left w:val="nil"/>
          <w:bottom w:val="nil"/>
          <w:right w:val="nil"/>
          <w:insideH w:val="nil"/>
          <w:insideV w:val="nil"/>
        </w:tblBorders>
        <w:tblLook w:val="0000" w:firstRow="0" w:lastRow="0" w:firstColumn="0" w:lastColumn="0" w:noHBand="0" w:noVBand="0"/>
      </w:tblPr>
      <w:tblGrid>
        <w:gridCol w:w="7371"/>
        <w:gridCol w:w="3704"/>
      </w:tblGrid>
      <w:tr w:rsidR="00C767FE" w:rsidRPr="0046182E" w:rsidTr="00E25116">
        <w:trPr>
          <w:trHeight w:val="258"/>
        </w:trPr>
        <w:tc>
          <w:tcPr>
            <w:tcW w:w="7371" w:type="dxa"/>
            <w:tcBorders>
              <w:top w:val="nil"/>
              <w:left w:val="nil"/>
              <w:bottom w:val="nil"/>
              <w:right w:val="nil"/>
            </w:tcBorders>
            <w:shd w:val="clear" w:color="auto" w:fill="auto"/>
          </w:tcPr>
          <w:p w:rsidR="00C767FE" w:rsidRPr="0046182E" w:rsidRDefault="00C767FE" w:rsidP="00C767FE">
            <w:pPr>
              <w:pStyle w:val="a6"/>
              <w:numPr>
                <w:ilvl w:val="0"/>
                <w:numId w:val="5"/>
              </w:numPr>
              <w:ind w:left="0" w:firstLine="709"/>
              <w:jc w:val="both"/>
            </w:pPr>
            <w:r w:rsidRPr="0046182E">
              <w:t>Соответствие тематике конкурса</w:t>
            </w:r>
          </w:p>
        </w:tc>
        <w:tc>
          <w:tcPr>
            <w:tcW w:w="3704" w:type="dxa"/>
            <w:tcBorders>
              <w:top w:val="nil"/>
              <w:left w:val="nil"/>
              <w:bottom w:val="nil"/>
              <w:right w:val="nil"/>
            </w:tcBorders>
            <w:shd w:val="clear" w:color="auto" w:fill="auto"/>
          </w:tcPr>
          <w:p w:rsidR="00C767FE" w:rsidRPr="0046182E" w:rsidRDefault="00C767FE" w:rsidP="00E25116">
            <w:pPr>
              <w:pStyle w:val="a6"/>
              <w:ind w:firstLine="709"/>
              <w:jc w:val="both"/>
            </w:pPr>
            <w:r w:rsidRPr="0046182E">
              <w:t>от 0 до 5 баллов</w:t>
            </w:r>
            <w:r>
              <w:t>.</w:t>
            </w:r>
          </w:p>
        </w:tc>
      </w:tr>
      <w:tr w:rsidR="00C767FE" w:rsidRPr="0046182E" w:rsidTr="00E25116">
        <w:trPr>
          <w:trHeight w:val="271"/>
        </w:trPr>
        <w:tc>
          <w:tcPr>
            <w:tcW w:w="7371" w:type="dxa"/>
            <w:tcBorders>
              <w:top w:val="nil"/>
              <w:left w:val="nil"/>
              <w:bottom w:val="nil"/>
              <w:right w:val="nil"/>
            </w:tcBorders>
            <w:shd w:val="clear" w:color="auto" w:fill="auto"/>
          </w:tcPr>
          <w:p w:rsidR="00C767FE" w:rsidRPr="0046182E" w:rsidRDefault="00C767FE" w:rsidP="00C767FE">
            <w:pPr>
              <w:pStyle w:val="a6"/>
              <w:numPr>
                <w:ilvl w:val="0"/>
                <w:numId w:val="5"/>
              </w:numPr>
              <w:ind w:left="0" w:firstLine="709"/>
              <w:jc w:val="both"/>
            </w:pPr>
            <w:r w:rsidRPr="0046182E">
              <w:t>Оригинальность идеи</w:t>
            </w:r>
          </w:p>
        </w:tc>
        <w:tc>
          <w:tcPr>
            <w:tcW w:w="3704" w:type="dxa"/>
            <w:tcBorders>
              <w:top w:val="nil"/>
              <w:left w:val="nil"/>
              <w:bottom w:val="nil"/>
              <w:right w:val="nil"/>
            </w:tcBorders>
            <w:shd w:val="clear" w:color="auto" w:fill="auto"/>
          </w:tcPr>
          <w:p w:rsidR="00C767FE" w:rsidRPr="0046182E" w:rsidRDefault="00C767FE" w:rsidP="00E25116">
            <w:pPr>
              <w:pStyle w:val="a6"/>
              <w:ind w:firstLine="709"/>
              <w:jc w:val="both"/>
            </w:pPr>
            <w:r w:rsidRPr="0046182E">
              <w:t>от 0 до 5 баллов</w:t>
            </w:r>
            <w:r>
              <w:t>.</w:t>
            </w:r>
          </w:p>
        </w:tc>
      </w:tr>
      <w:tr w:rsidR="00C767FE" w:rsidRPr="0046182E" w:rsidTr="00E25116">
        <w:trPr>
          <w:trHeight w:val="632"/>
        </w:trPr>
        <w:tc>
          <w:tcPr>
            <w:tcW w:w="7371" w:type="dxa"/>
            <w:tcBorders>
              <w:top w:val="nil"/>
              <w:left w:val="nil"/>
              <w:bottom w:val="nil"/>
              <w:right w:val="nil"/>
            </w:tcBorders>
            <w:shd w:val="clear" w:color="auto" w:fill="auto"/>
          </w:tcPr>
          <w:p w:rsidR="00C767FE" w:rsidRPr="0046182E" w:rsidRDefault="00C767FE" w:rsidP="00C767FE">
            <w:pPr>
              <w:pStyle w:val="a6"/>
              <w:numPr>
                <w:ilvl w:val="0"/>
                <w:numId w:val="5"/>
              </w:numPr>
              <w:ind w:left="1452" w:hanging="743"/>
              <w:jc w:val="both"/>
            </w:pPr>
            <w:r w:rsidRPr="0046182E">
              <w:t>Целостность художественного образа, единство формы и содержания</w:t>
            </w:r>
          </w:p>
        </w:tc>
        <w:tc>
          <w:tcPr>
            <w:tcW w:w="3704" w:type="dxa"/>
            <w:tcBorders>
              <w:top w:val="nil"/>
              <w:left w:val="nil"/>
              <w:bottom w:val="nil"/>
              <w:right w:val="nil"/>
            </w:tcBorders>
            <w:shd w:val="clear" w:color="auto" w:fill="auto"/>
          </w:tcPr>
          <w:p w:rsidR="00C767FE" w:rsidRDefault="00C767FE" w:rsidP="00E25116">
            <w:pPr>
              <w:pStyle w:val="a6"/>
              <w:ind w:firstLine="709"/>
              <w:jc w:val="both"/>
            </w:pPr>
          </w:p>
          <w:p w:rsidR="00C767FE" w:rsidRPr="0046182E" w:rsidRDefault="00C767FE" w:rsidP="00E25116">
            <w:pPr>
              <w:pStyle w:val="a6"/>
              <w:ind w:firstLine="709"/>
              <w:jc w:val="both"/>
            </w:pPr>
            <w:r w:rsidRPr="0046182E">
              <w:t>от 0 до 5 баллов</w:t>
            </w:r>
            <w:r>
              <w:t>.</w:t>
            </w:r>
          </w:p>
        </w:tc>
      </w:tr>
      <w:tr w:rsidR="00C767FE" w:rsidRPr="0046182E" w:rsidTr="00E25116">
        <w:trPr>
          <w:trHeight w:val="548"/>
        </w:trPr>
        <w:tc>
          <w:tcPr>
            <w:tcW w:w="7371" w:type="dxa"/>
            <w:tcBorders>
              <w:top w:val="nil"/>
              <w:left w:val="nil"/>
              <w:bottom w:val="nil"/>
              <w:right w:val="nil"/>
            </w:tcBorders>
            <w:shd w:val="clear" w:color="auto" w:fill="auto"/>
          </w:tcPr>
          <w:p w:rsidR="00C767FE" w:rsidRPr="0046182E" w:rsidRDefault="00C767FE" w:rsidP="00C767FE">
            <w:pPr>
              <w:pStyle w:val="a6"/>
              <w:numPr>
                <w:ilvl w:val="0"/>
                <w:numId w:val="5"/>
              </w:numPr>
              <w:ind w:left="0" w:firstLine="709"/>
              <w:jc w:val="both"/>
            </w:pPr>
            <w:r w:rsidRPr="0046182E">
              <w:t>Композиционное решение, техника исполнения</w:t>
            </w:r>
          </w:p>
        </w:tc>
        <w:tc>
          <w:tcPr>
            <w:tcW w:w="3704" w:type="dxa"/>
            <w:tcBorders>
              <w:top w:val="nil"/>
              <w:left w:val="nil"/>
              <w:bottom w:val="nil"/>
              <w:right w:val="nil"/>
            </w:tcBorders>
            <w:shd w:val="clear" w:color="auto" w:fill="auto"/>
          </w:tcPr>
          <w:p w:rsidR="00C767FE" w:rsidRPr="0046182E" w:rsidRDefault="00C767FE" w:rsidP="00E25116">
            <w:pPr>
              <w:pStyle w:val="a6"/>
              <w:ind w:firstLine="709"/>
              <w:jc w:val="both"/>
            </w:pPr>
            <w:r w:rsidRPr="0046182E">
              <w:t>от 0 до 5 баллов</w:t>
            </w:r>
            <w:r>
              <w:t>.</w:t>
            </w:r>
          </w:p>
        </w:tc>
      </w:tr>
      <w:tr w:rsidR="00C767FE" w:rsidRPr="0046182E" w:rsidTr="00E25116">
        <w:trPr>
          <w:trHeight w:val="100"/>
        </w:trPr>
        <w:tc>
          <w:tcPr>
            <w:tcW w:w="7371" w:type="dxa"/>
            <w:tcBorders>
              <w:top w:val="nil"/>
              <w:left w:val="nil"/>
              <w:bottom w:val="nil"/>
              <w:right w:val="nil"/>
            </w:tcBorders>
            <w:shd w:val="clear" w:color="auto" w:fill="auto"/>
          </w:tcPr>
          <w:p w:rsidR="00C767FE" w:rsidRPr="0046182E" w:rsidRDefault="00C767FE" w:rsidP="00C767FE">
            <w:pPr>
              <w:pStyle w:val="a6"/>
              <w:numPr>
                <w:ilvl w:val="0"/>
                <w:numId w:val="5"/>
              </w:numPr>
              <w:ind w:left="0" w:firstLine="709"/>
              <w:jc w:val="both"/>
            </w:pPr>
            <w:r w:rsidRPr="0046182E">
              <w:t>Соотношение работы и возраста участника</w:t>
            </w:r>
          </w:p>
          <w:p w:rsidR="00C767FE" w:rsidRPr="0046182E" w:rsidRDefault="00C767FE" w:rsidP="00E25116">
            <w:pPr>
              <w:pStyle w:val="a6"/>
              <w:ind w:firstLine="709"/>
              <w:jc w:val="both"/>
            </w:pPr>
          </w:p>
        </w:tc>
        <w:tc>
          <w:tcPr>
            <w:tcW w:w="3704" w:type="dxa"/>
            <w:tcBorders>
              <w:top w:val="nil"/>
              <w:left w:val="nil"/>
              <w:bottom w:val="nil"/>
              <w:right w:val="nil"/>
            </w:tcBorders>
            <w:shd w:val="clear" w:color="auto" w:fill="auto"/>
          </w:tcPr>
          <w:p w:rsidR="00C767FE" w:rsidRPr="0046182E" w:rsidRDefault="00C767FE" w:rsidP="00E25116">
            <w:pPr>
              <w:pStyle w:val="a6"/>
              <w:ind w:firstLine="709"/>
              <w:jc w:val="both"/>
            </w:pPr>
            <w:r w:rsidRPr="0046182E">
              <w:t>от 0 до 5 баллов</w:t>
            </w:r>
            <w:r>
              <w:t>.</w:t>
            </w:r>
          </w:p>
        </w:tc>
      </w:tr>
      <w:tr w:rsidR="00C767FE" w:rsidRPr="0046182E" w:rsidTr="00E25116">
        <w:trPr>
          <w:trHeight w:val="476"/>
        </w:trPr>
        <w:tc>
          <w:tcPr>
            <w:tcW w:w="7371" w:type="dxa"/>
            <w:tcBorders>
              <w:top w:val="nil"/>
              <w:left w:val="nil"/>
              <w:bottom w:val="nil"/>
              <w:right w:val="nil"/>
            </w:tcBorders>
            <w:shd w:val="clear" w:color="auto" w:fill="auto"/>
          </w:tcPr>
          <w:p w:rsidR="00C767FE" w:rsidRPr="0046182E" w:rsidRDefault="00C767FE" w:rsidP="00E25116">
            <w:pPr>
              <w:ind w:firstLine="709"/>
              <w:contextualSpacing/>
              <w:jc w:val="both"/>
              <w:rPr>
                <w:b/>
              </w:rPr>
            </w:pPr>
            <w:r w:rsidRPr="0046182E">
              <w:rPr>
                <w:b/>
              </w:rPr>
              <w:t>Максимальное число баллов</w:t>
            </w:r>
          </w:p>
        </w:tc>
        <w:tc>
          <w:tcPr>
            <w:tcW w:w="3704" w:type="dxa"/>
            <w:tcBorders>
              <w:top w:val="nil"/>
              <w:left w:val="nil"/>
              <w:bottom w:val="nil"/>
              <w:right w:val="nil"/>
            </w:tcBorders>
            <w:shd w:val="clear" w:color="auto" w:fill="auto"/>
          </w:tcPr>
          <w:p w:rsidR="00C767FE" w:rsidRPr="0046182E" w:rsidRDefault="00C767FE" w:rsidP="00E25116">
            <w:pPr>
              <w:ind w:firstLine="709"/>
              <w:jc w:val="both"/>
              <w:rPr>
                <w:b/>
              </w:rPr>
            </w:pPr>
            <w:r w:rsidRPr="0046182E">
              <w:rPr>
                <w:b/>
              </w:rPr>
              <w:t>25 баллов</w:t>
            </w:r>
            <w:r>
              <w:rPr>
                <w:b/>
              </w:rPr>
              <w:t>.</w:t>
            </w:r>
          </w:p>
        </w:tc>
      </w:tr>
    </w:tbl>
    <w:p w:rsidR="00C767FE" w:rsidRPr="0046182E" w:rsidRDefault="00C767FE" w:rsidP="00C767FE">
      <w:pPr>
        <w:ind w:firstLine="851"/>
        <w:jc w:val="both"/>
        <w:rPr>
          <w:b/>
          <w:bCs/>
        </w:rPr>
      </w:pPr>
      <w:r w:rsidRPr="0046182E">
        <w:rPr>
          <w:b/>
          <w:bCs/>
          <w:lang w:val="en-US"/>
        </w:rPr>
        <w:t>V</w:t>
      </w:r>
      <w:r w:rsidRPr="0046182E">
        <w:rPr>
          <w:b/>
          <w:bCs/>
        </w:rPr>
        <w:t>. Номинации конкурса</w:t>
      </w:r>
    </w:p>
    <w:p w:rsidR="00C767FE" w:rsidRPr="0046182E" w:rsidRDefault="00C767FE" w:rsidP="00C767FE">
      <w:pPr>
        <w:pStyle w:val="a4"/>
        <w:numPr>
          <w:ilvl w:val="0"/>
          <w:numId w:val="8"/>
        </w:numPr>
        <w:tabs>
          <w:tab w:val="left" w:pos="0"/>
        </w:tabs>
        <w:spacing w:line="276" w:lineRule="auto"/>
        <w:ind w:left="0" w:firstLine="851"/>
        <w:jc w:val="both"/>
      </w:pPr>
      <w:r w:rsidRPr="0046182E">
        <w:rPr>
          <w:b/>
        </w:rPr>
        <w:t xml:space="preserve"> «Царские праздники в </w:t>
      </w:r>
      <w:proofErr w:type="gramStart"/>
      <w:r w:rsidRPr="0046182E">
        <w:rPr>
          <w:b/>
        </w:rPr>
        <w:t>Коломенском</w:t>
      </w:r>
      <w:proofErr w:type="gramEnd"/>
      <w:r w:rsidRPr="0046182E">
        <w:rPr>
          <w:b/>
        </w:rPr>
        <w:t>»</w:t>
      </w:r>
    </w:p>
    <w:p w:rsidR="00C767FE" w:rsidRPr="0046182E" w:rsidRDefault="00C767FE" w:rsidP="00C767FE">
      <w:pPr>
        <w:pStyle w:val="a6"/>
        <w:ind w:firstLine="851"/>
        <w:jc w:val="both"/>
      </w:pPr>
      <w:proofErr w:type="gramStart"/>
      <w:r w:rsidRPr="0046182E">
        <w:t xml:space="preserve">В </w:t>
      </w:r>
      <w:r w:rsidRPr="0046182E">
        <w:rPr>
          <w:lang w:val="en-US"/>
        </w:rPr>
        <w:t>XVII</w:t>
      </w:r>
      <w:r w:rsidRPr="0046182E">
        <w:t xml:space="preserve"> столетии в годы правления царя Алексея Михайловича в Коломенском большие праздники устраивали в Столовой палате – в одном из самых богато оформленных помещений дворцового комплекса.</w:t>
      </w:r>
      <w:proofErr w:type="gramEnd"/>
      <w:r w:rsidRPr="0046182E">
        <w:t xml:space="preserve"> Здесь принимали иностранных гостей, отмечали семейные (именины государя, царицы и их детей считались главнейшими семейными торжествами) и церковные праздники (Рождество</w:t>
      </w:r>
      <w:r>
        <w:t xml:space="preserve"> Христово</w:t>
      </w:r>
      <w:r w:rsidRPr="0046182E">
        <w:t xml:space="preserve">, Богоявление, Пасха), устраивали богатые пиры в честь назначений на воеводство царских приближенных. </w:t>
      </w:r>
    </w:p>
    <w:p w:rsidR="00C767FE" w:rsidRPr="0046182E" w:rsidRDefault="00C767FE" w:rsidP="00C767FE">
      <w:pPr>
        <w:pStyle w:val="a6"/>
        <w:ind w:firstLine="851"/>
        <w:jc w:val="both"/>
      </w:pPr>
      <w:r w:rsidRPr="0046182E">
        <w:t>По завершении второго Азовского похода в июле 1696 года, когда город Азов был взят и освобожд</w:t>
      </w:r>
      <w:r>
        <w:t>е</w:t>
      </w:r>
      <w:r w:rsidRPr="0046182E">
        <w:t>н от турецких войск русскими войсками под предводительством царя Петра, государ</w:t>
      </w:r>
      <w:r>
        <w:t xml:space="preserve">ь перед вступлением в Москву </w:t>
      </w:r>
      <w:r w:rsidRPr="0046182E">
        <w:t xml:space="preserve">устраивал победные пиры именно </w:t>
      </w:r>
      <w:r>
        <w:br/>
      </w:r>
      <w:proofErr w:type="gramStart"/>
      <w:r w:rsidRPr="0046182E">
        <w:t>в</w:t>
      </w:r>
      <w:proofErr w:type="gramEnd"/>
      <w:r w:rsidRPr="0046182E">
        <w:t xml:space="preserve"> Коломенском. Здесь </w:t>
      </w:r>
      <w:r>
        <w:t xml:space="preserve">же царь Петр дожидался полков </w:t>
      </w:r>
      <w:r w:rsidRPr="0046182E">
        <w:t xml:space="preserve">победителей в Полтавской битве </w:t>
      </w:r>
      <w:r>
        <w:br/>
      </w:r>
      <w:r w:rsidRPr="0046182E">
        <w:t xml:space="preserve">в декабре 1709 года, устраивая торжественные праздничные столы для министров и знатных дворян. </w:t>
      </w:r>
    </w:p>
    <w:p w:rsidR="00C767FE" w:rsidRPr="0046182E" w:rsidRDefault="00C767FE" w:rsidP="00C767FE">
      <w:pPr>
        <w:pStyle w:val="a6"/>
        <w:ind w:firstLine="851"/>
        <w:jc w:val="both"/>
      </w:pPr>
      <w:r w:rsidRPr="0046182E">
        <w:lastRenderedPageBreak/>
        <w:t xml:space="preserve">В мае 1724 года в Коломенском в Столовой палате Дворца состоялось празднество, приуроченное к коронации  императрицы Екатерины </w:t>
      </w:r>
      <w:r w:rsidRPr="0046182E">
        <w:rPr>
          <w:lang w:val="en-US"/>
        </w:rPr>
        <w:t>I</w:t>
      </w:r>
      <w:r w:rsidRPr="0046182E">
        <w:t xml:space="preserve">, </w:t>
      </w:r>
      <w:proofErr w:type="gramStart"/>
      <w:r w:rsidRPr="0046182E">
        <w:t>на</w:t>
      </w:r>
      <w:proofErr w:type="gramEnd"/>
      <w:r w:rsidRPr="0046182E">
        <w:t xml:space="preserve"> котором присутствовали император Петр </w:t>
      </w:r>
      <w:r w:rsidRPr="0046182E">
        <w:rPr>
          <w:lang w:val="en-US"/>
        </w:rPr>
        <w:t>I</w:t>
      </w:r>
      <w:r w:rsidRPr="0046182E">
        <w:t xml:space="preserve"> </w:t>
      </w:r>
      <w:r w:rsidRPr="0046182E">
        <w:rPr>
          <w:lang w:val="en-US"/>
        </w:rPr>
        <w:t>c</w:t>
      </w:r>
      <w:r>
        <w:t xml:space="preserve"> женой Екатериной Алексеевной и</w:t>
      </w:r>
      <w:r w:rsidRPr="0046182E">
        <w:t xml:space="preserve"> многочисленными гостями. </w:t>
      </w:r>
    </w:p>
    <w:p w:rsidR="00C767FE" w:rsidRPr="0046182E" w:rsidRDefault="00C767FE" w:rsidP="00C767FE">
      <w:pPr>
        <w:pStyle w:val="a6"/>
        <w:ind w:firstLine="851"/>
        <w:jc w:val="both"/>
      </w:pPr>
      <w:r w:rsidRPr="0046182E">
        <w:t xml:space="preserve">Дочь Петра </w:t>
      </w:r>
      <w:r w:rsidRPr="0046182E">
        <w:rPr>
          <w:lang w:val="en-US"/>
        </w:rPr>
        <w:t>I</w:t>
      </w:r>
      <w:r w:rsidRPr="0046182E">
        <w:t xml:space="preserve"> – Елизавета, любившая шумные компании и застолья, приезжала </w:t>
      </w:r>
      <w:r>
        <w:br/>
      </w:r>
      <w:r w:rsidRPr="0046182E">
        <w:t xml:space="preserve">в </w:t>
      </w:r>
      <w:proofErr w:type="gramStart"/>
      <w:r w:rsidRPr="0046182E">
        <w:t>Коломенское</w:t>
      </w:r>
      <w:proofErr w:type="gramEnd"/>
      <w:r w:rsidRPr="0046182E">
        <w:t xml:space="preserve"> во многих экипажах со слугами и гостями. Праздничные пиры чередовались </w:t>
      </w:r>
      <w:r>
        <w:br/>
      </w:r>
      <w:r w:rsidRPr="0046182E">
        <w:t xml:space="preserve">с прогулками по окрестностям </w:t>
      </w:r>
      <w:proofErr w:type="gramStart"/>
      <w:r w:rsidRPr="0046182E">
        <w:t>Коломенского</w:t>
      </w:r>
      <w:proofErr w:type="gramEnd"/>
      <w:r w:rsidRPr="0046182E">
        <w:t xml:space="preserve">, катаниями на лодках по Москве-реке </w:t>
      </w:r>
      <w:r>
        <w:br/>
      </w:r>
      <w:r w:rsidRPr="0046182E">
        <w:t>и фейерверками.</w:t>
      </w:r>
    </w:p>
    <w:p w:rsidR="00C767FE" w:rsidRPr="0046182E" w:rsidRDefault="00C767FE" w:rsidP="00C767FE">
      <w:pPr>
        <w:pStyle w:val="a6"/>
        <w:ind w:firstLine="851"/>
        <w:jc w:val="both"/>
      </w:pPr>
      <w:r w:rsidRPr="0046182E">
        <w:t xml:space="preserve">Императрица Екатерина </w:t>
      </w:r>
      <w:r w:rsidRPr="0046182E">
        <w:rPr>
          <w:lang w:val="en-US"/>
        </w:rPr>
        <w:t>II</w:t>
      </w:r>
      <w:r w:rsidRPr="0046182E">
        <w:t xml:space="preserve"> часто посещала </w:t>
      </w:r>
      <w:proofErr w:type="gramStart"/>
      <w:r w:rsidRPr="0046182E">
        <w:t>Коломенское</w:t>
      </w:r>
      <w:proofErr w:type="gramEnd"/>
      <w:r w:rsidRPr="0046182E">
        <w:t xml:space="preserve"> и специально для нее был выстроен небольшой, но новый каменный дворец. Также Екатерина приказала выстроить </w:t>
      </w:r>
      <w:r>
        <w:br/>
      </w:r>
      <w:r w:rsidRPr="0046182E">
        <w:t xml:space="preserve">в усадьбе Оперный дом, в котором часто проходили драматические и комедийные представления, в том числе выступали приглашенные оперные певцы. </w:t>
      </w:r>
      <w:proofErr w:type="gramStart"/>
      <w:r w:rsidRPr="0046182E">
        <w:t xml:space="preserve">На отдыхе </w:t>
      </w:r>
      <w:r>
        <w:br/>
      </w:r>
      <w:r w:rsidRPr="0046182E">
        <w:t>в Коломенском императрица часто устраивала крестьянские свадьбы, а в праздник Вознесения Господня посещала торг, проходивший на Вознесенской площади.</w:t>
      </w:r>
      <w:proofErr w:type="gramEnd"/>
    </w:p>
    <w:p w:rsidR="00C767FE" w:rsidRPr="0046182E" w:rsidRDefault="00C767FE" w:rsidP="00C767FE">
      <w:pPr>
        <w:pStyle w:val="a6"/>
        <w:ind w:firstLine="851"/>
        <w:jc w:val="both"/>
      </w:pPr>
      <w:r w:rsidRPr="0046182E">
        <w:t xml:space="preserve">Последующие императоры приезжали в </w:t>
      </w:r>
      <w:proofErr w:type="gramStart"/>
      <w:r w:rsidRPr="0046182E">
        <w:t>Коломенское</w:t>
      </w:r>
      <w:proofErr w:type="gramEnd"/>
      <w:r w:rsidRPr="0046182E">
        <w:t xml:space="preserve">, как в древнюю вотчину </w:t>
      </w:r>
      <w:r>
        <w:br/>
      </w:r>
      <w:r w:rsidRPr="0046182E">
        <w:t>своих пред</w:t>
      </w:r>
      <w:r>
        <w:t xml:space="preserve">ков, но не оставались надолго. </w:t>
      </w:r>
      <w:r w:rsidRPr="0046182E">
        <w:t>Царские праздники постепенно сменя</w:t>
      </w:r>
      <w:r>
        <w:t>лись</w:t>
      </w:r>
      <w:r w:rsidRPr="0046182E">
        <w:t xml:space="preserve"> праздниками крестьянскими. Во время летних и весенних ярмарок царило веселье, кипели кулачные бои, катались на разноцветной карусели, которую ежегодно устанавливали </w:t>
      </w:r>
      <w:r>
        <w:br/>
      </w:r>
      <w:r w:rsidRPr="0046182E">
        <w:t>у церкви Вознесения.</w:t>
      </w:r>
    </w:p>
    <w:p w:rsidR="00C767FE" w:rsidRPr="0046182E" w:rsidRDefault="00C767FE" w:rsidP="00C767FE">
      <w:pPr>
        <w:pStyle w:val="a4"/>
        <w:ind w:left="0"/>
        <w:jc w:val="both"/>
        <w:rPr>
          <w:i/>
        </w:rPr>
      </w:pPr>
      <w:r w:rsidRPr="0046182E">
        <w:rPr>
          <w:i/>
        </w:rPr>
        <w:t xml:space="preserve">          </w:t>
      </w:r>
      <w:r>
        <w:rPr>
          <w:i/>
        </w:rPr>
        <w:tab/>
      </w:r>
      <w:proofErr w:type="gramStart"/>
      <w:r w:rsidRPr="0046182E">
        <w:rPr>
          <w:i/>
        </w:rPr>
        <w:t>В представленных работах должны быть продемонстрированы праздничные мероприятия и церемонии</w:t>
      </w:r>
      <w:r>
        <w:rPr>
          <w:i/>
        </w:rPr>
        <w:t xml:space="preserve"> </w:t>
      </w:r>
      <w:r w:rsidRPr="0046182E">
        <w:rPr>
          <w:i/>
        </w:rPr>
        <w:t>(семейные праздники, театральные постановки, охота, увеселительные пиры, смотр войск, прием послов; семейный досуг и т.д</w:t>
      </w:r>
      <w:r>
        <w:rPr>
          <w:i/>
        </w:rPr>
        <w:t>.</w:t>
      </w:r>
      <w:r w:rsidRPr="0046182E">
        <w:rPr>
          <w:i/>
        </w:rPr>
        <w:t>), в которых принимали участие цари (императоры), царицы (императрицы), царевичи и царевны.</w:t>
      </w:r>
      <w:proofErr w:type="gramEnd"/>
    </w:p>
    <w:p w:rsidR="00C767FE" w:rsidRPr="0046182E" w:rsidRDefault="00C767FE" w:rsidP="00C767FE">
      <w:pPr>
        <w:pStyle w:val="a4"/>
        <w:tabs>
          <w:tab w:val="left" w:pos="0"/>
        </w:tabs>
        <w:ind w:left="0" w:firstLine="851"/>
        <w:jc w:val="both"/>
      </w:pPr>
    </w:p>
    <w:p w:rsidR="00C767FE" w:rsidRPr="0046182E" w:rsidRDefault="00C767FE" w:rsidP="00C767FE">
      <w:pPr>
        <w:pStyle w:val="a6"/>
        <w:numPr>
          <w:ilvl w:val="0"/>
          <w:numId w:val="7"/>
        </w:numPr>
        <w:spacing w:line="276" w:lineRule="auto"/>
        <w:ind w:left="0" w:firstLine="774"/>
        <w:jc w:val="both"/>
        <w:rPr>
          <w:b/>
        </w:rPr>
      </w:pPr>
      <w:r w:rsidRPr="0046182E">
        <w:rPr>
          <w:b/>
        </w:rPr>
        <w:t>«Мой любимый праздник</w:t>
      </w:r>
      <w:r>
        <w:rPr>
          <w:b/>
        </w:rPr>
        <w:t>!</w:t>
      </w:r>
      <w:r w:rsidRPr="0046182E">
        <w:rPr>
          <w:b/>
        </w:rPr>
        <w:t>»</w:t>
      </w:r>
      <w:r w:rsidRPr="0046182E">
        <w:t xml:space="preserve"> </w:t>
      </w:r>
    </w:p>
    <w:p w:rsidR="00C767FE" w:rsidRPr="0046182E" w:rsidRDefault="00C767FE" w:rsidP="00C767FE">
      <w:pPr>
        <w:pStyle w:val="a6"/>
        <w:spacing w:line="276" w:lineRule="auto"/>
        <w:jc w:val="both"/>
        <w:rPr>
          <w:b/>
          <w:i/>
        </w:rPr>
      </w:pPr>
      <w:r w:rsidRPr="0046182E">
        <w:rPr>
          <w:b/>
          <w:i/>
        </w:rPr>
        <w:t xml:space="preserve">           </w:t>
      </w:r>
      <w:r w:rsidRPr="0046182E">
        <w:rPr>
          <w:i/>
        </w:rPr>
        <w:t xml:space="preserve"> В творческих работах предлагается изобразить общественный, семейный </w:t>
      </w:r>
      <w:r>
        <w:rPr>
          <w:i/>
        </w:rPr>
        <w:br/>
      </w:r>
      <w:r w:rsidRPr="0046182E">
        <w:rPr>
          <w:i/>
        </w:rPr>
        <w:t xml:space="preserve">или религиозный праздник, участие в котором оставляет у конкурсанта приятные впечатления и положительные, радостные эмоции. Это праздник, которого ждут </w:t>
      </w:r>
      <w:r>
        <w:rPr>
          <w:i/>
        </w:rPr>
        <w:br/>
      </w:r>
      <w:r w:rsidRPr="0046182E">
        <w:rPr>
          <w:i/>
        </w:rPr>
        <w:t>и который хотят повторить. Также этот праздник может быть личным (не всем известной календарной датой), связан</w:t>
      </w:r>
      <w:r>
        <w:rPr>
          <w:i/>
        </w:rPr>
        <w:t>ным</w:t>
      </w:r>
      <w:r w:rsidRPr="0046182E">
        <w:rPr>
          <w:i/>
        </w:rPr>
        <w:t xml:space="preserve"> с какими-то значимыми событиями в жизни человека и традициями его семьи.</w:t>
      </w:r>
    </w:p>
    <w:p w:rsidR="00C767FE" w:rsidRPr="0046182E" w:rsidRDefault="00C767FE" w:rsidP="00C767FE">
      <w:pPr>
        <w:pStyle w:val="a6"/>
        <w:ind w:firstLine="851"/>
        <w:jc w:val="both"/>
      </w:pPr>
      <w:r w:rsidRPr="0046182E">
        <w:t xml:space="preserve"> </w:t>
      </w:r>
    </w:p>
    <w:p w:rsidR="00C767FE" w:rsidRPr="0046182E" w:rsidRDefault="00C767FE" w:rsidP="00C767FE">
      <w:pPr>
        <w:pStyle w:val="a6"/>
        <w:numPr>
          <w:ilvl w:val="0"/>
          <w:numId w:val="7"/>
        </w:numPr>
        <w:ind w:left="0" w:firstLine="851"/>
        <w:jc w:val="both"/>
      </w:pPr>
      <w:r>
        <w:rPr>
          <w:b/>
        </w:rPr>
        <w:t>«Чтобы праздник удался»</w:t>
      </w:r>
      <w:r w:rsidRPr="0046182E">
        <w:rPr>
          <w:b/>
        </w:rPr>
        <w:t xml:space="preserve"> </w:t>
      </w:r>
    </w:p>
    <w:p w:rsidR="00C767FE" w:rsidRPr="0046182E" w:rsidRDefault="00C767FE" w:rsidP="00C767FE">
      <w:pPr>
        <w:pStyle w:val="a3"/>
        <w:spacing w:before="150" w:beforeAutospacing="0" w:after="0" w:afterAutospacing="0"/>
        <w:ind w:firstLine="709"/>
        <w:jc w:val="both"/>
        <w:textAlignment w:val="top"/>
        <w:rPr>
          <w:i/>
          <w:color w:val="000000"/>
          <w:sz w:val="24"/>
          <w:szCs w:val="24"/>
        </w:rPr>
      </w:pPr>
      <w:r w:rsidRPr="0046182E">
        <w:rPr>
          <w:sz w:val="24"/>
          <w:szCs w:val="24"/>
        </w:rPr>
        <w:t>Праздники, особенно общенародные,</w:t>
      </w:r>
      <w:r>
        <w:rPr>
          <w:sz w:val="24"/>
          <w:szCs w:val="24"/>
        </w:rPr>
        <w:t xml:space="preserve"> </w:t>
      </w:r>
      <w:r w:rsidRPr="0046182E">
        <w:rPr>
          <w:color w:val="000000"/>
          <w:sz w:val="24"/>
          <w:szCs w:val="24"/>
        </w:rPr>
        <w:t xml:space="preserve">предусматривают прием </w:t>
      </w:r>
      <w:proofErr w:type="gramStart"/>
      <w:r w:rsidRPr="0046182E">
        <w:rPr>
          <w:color w:val="000000"/>
          <w:sz w:val="24"/>
          <w:szCs w:val="24"/>
        </w:rPr>
        <w:t>гостей</w:t>
      </w:r>
      <w:proofErr w:type="gramEnd"/>
      <w:r w:rsidRPr="0046182E">
        <w:rPr>
          <w:color w:val="000000"/>
          <w:sz w:val="24"/>
          <w:szCs w:val="24"/>
        </w:rPr>
        <w:t xml:space="preserve"> и хождение </w:t>
      </w:r>
      <w:r>
        <w:rPr>
          <w:color w:val="000000"/>
          <w:sz w:val="24"/>
          <w:szCs w:val="24"/>
        </w:rPr>
        <w:br/>
      </w:r>
      <w:r w:rsidRPr="0046182E">
        <w:rPr>
          <w:color w:val="000000"/>
          <w:sz w:val="24"/>
          <w:szCs w:val="24"/>
        </w:rPr>
        <w:t xml:space="preserve">в гости, обильную еду и питье, совместное исполнение песен, коллективные игры </w:t>
      </w:r>
      <w:r>
        <w:rPr>
          <w:color w:val="000000"/>
          <w:sz w:val="24"/>
          <w:szCs w:val="24"/>
        </w:rPr>
        <w:br/>
      </w:r>
      <w:r w:rsidRPr="0046182E">
        <w:rPr>
          <w:color w:val="000000"/>
          <w:sz w:val="24"/>
          <w:szCs w:val="24"/>
        </w:rPr>
        <w:t xml:space="preserve">и развлечения. Именно с праздником связана особая сторона материальной культуры, </w:t>
      </w:r>
      <w:r>
        <w:rPr>
          <w:color w:val="000000"/>
          <w:sz w:val="24"/>
          <w:szCs w:val="24"/>
        </w:rPr>
        <w:br/>
        <w:t xml:space="preserve">в которую </w:t>
      </w:r>
      <w:r w:rsidRPr="0046182E">
        <w:rPr>
          <w:color w:val="000000"/>
          <w:sz w:val="24"/>
          <w:szCs w:val="24"/>
        </w:rPr>
        <w:t>входят костюмы, украшения, декорации, кухня, специальные временные сооружения и снаряжения, символы.</w:t>
      </w:r>
    </w:p>
    <w:p w:rsidR="00C767FE" w:rsidRPr="0046182E" w:rsidRDefault="00C767FE" w:rsidP="00C767FE">
      <w:pPr>
        <w:pStyle w:val="a6"/>
        <w:ind w:firstLine="709"/>
        <w:jc w:val="both"/>
      </w:pPr>
      <w:proofErr w:type="gramStart"/>
      <w:r w:rsidRPr="0046182E">
        <w:rPr>
          <w:i/>
        </w:rPr>
        <w:t xml:space="preserve">На конкурсных работах могут быть изображены  поздравительные открытки, предметы праздничных украшений (уличных, домашних), праздничная одежда (карнавальные костюмы, маски), разнообразная праздничная символика (елки, куклы, букеты, цветочные гирлянды), праздничный стол (художественно оформленное меню, еда, напитки).    </w:t>
      </w:r>
      <w:proofErr w:type="gramEnd"/>
    </w:p>
    <w:p w:rsidR="00C767FE" w:rsidRDefault="00C767FE" w:rsidP="00C767FE">
      <w:pPr>
        <w:pStyle w:val="a4"/>
      </w:pPr>
    </w:p>
    <w:p w:rsidR="00C767FE" w:rsidRPr="0046182E" w:rsidRDefault="00C767FE" w:rsidP="00C767FE">
      <w:pPr>
        <w:pStyle w:val="a4"/>
      </w:pPr>
      <w:r w:rsidRPr="0046182E">
        <w:t>V</w:t>
      </w:r>
      <w:r w:rsidRPr="0046182E">
        <w:rPr>
          <w:lang w:val="en-US"/>
        </w:rPr>
        <w:t>I</w:t>
      </w:r>
      <w:r w:rsidRPr="0046182E">
        <w:t>. Подведение итогов и награждение</w:t>
      </w:r>
    </w:p>
    <w:p w:rsidR="00C767FE" w:rsidRPr="0046182E" w:rsidRDefault="00C767FE" w:rsidP="00C767FE">
      <w:pPr>
        <w:pStyle w:val="a4"/>
        <w:numPr>
          <w:ilvl w:val="0"/>
          <w:numId w:val="2"/>
        </w:numPr>
        <w:suppressAutoHyphens/>
        <w:ind w:left="0" w:firstLine="709"/>
        <w:jc w:val="both"/>
        <w:rPr>
          <w:b/>
        </w:rPr>
      </w:pPr>
      <w:r w:rsidRPr="0046182E">
        <w:t xml:space="preserve">Подведение итогов конкурса и их публикация на официальном сайте </w:t>
      </w:r>
      <w:r>
        <w:t>МГОМЗ</w:t>
      </w:r>
      <w:r w:rsidRPr="0046182E">
        <w:t xml:space="preserve"> состоится </w:t>
      </w:r>
      <w:r>
        <w:rPr>
          <w:b/>
        </w:rPr>
        <w:t xml:space="preserve">с 19 по 21 апреля </w:t>
      </w:r>
      <w:r w:rsidRPr="0046182E">
        <w:rPr>
          <w:b/>
        </w:rPr>
        <w:t xml:space="preserve">2025 </w:t>
      </w:r>
      <w:r w:rsidRPr="009D574D">
        <w:rPr>
          <w:b/>
        </w:rPr>
        <w:t>г.</w:t>
      </w:r>
      <w:r w:rsidRPr="0046182E">
        <w:t xml:space="preserve"> (</w:t>
      </w:r>
      <w:r w:rsidRPr="0046182E">
        <w:rPr>
          <w:lang w:val="en-US"/>
        </w:rPr>
        <w:t>www</w:t>
      </w:r>
      <w:r w:rsidRPr="0046182E">
        <w:t>.</w:t>
      </w:r>
      <w:proofErr w:type="spellStart"/>
      <w:r w:rsidRPr="0046182E">
        <w:rPr>
          <w:lang w:val="en-US"/>
        </w:rPr>
        <w:t>mgomz</w:t>
      </w:r>
      <w:proofErr w:type="spellEnd"/>
      <w:r w:rsidRPr="0046182E">
        <w:t>.</w:t>
      </w:r>
      <w:proofErr w:type="spellStart"/>
      <w:r w:rsidRPr="0046182E">
        <w:rPr>
          <w:lang w:val="en-US"/>
        </w:rPr>
        <w:t>ru</w:t>
      </w:r>
      <w:proofErr w:type="spellEnd"/>
      <w:r w:rsidRPr="0046182E">
        <w:t>) *(</w:t>
      </w:r>
      <w:r>
        <w:t>МГОМЗ</w:t>
      </w:r>
      <w:r w:rsidRPr="0046182E">
        <w:t xml:space="preserve"> оставляет за собой право переносить сроки публикации на сайте, о чем будет сообщено дополнительно).</w:t>
      </w:r>
    </w:p>
    <w:p w:rsidR="00C767FE" w:rsidRPr="0046182E" w:rsidRDefault="00C767FE" w:rsidP="00C767FE">
      <w:pPr>
        <w:pStyle w:val="a6"/>
        <w:numPr>
          <w:ilvl w:val="0"/>
          <w:numId w:val="2"/>
        </w:numPr>
        <w:ind w:left="0" w:firstLine="709"/>
        <w:jc w:val="both"/>
      </w:pPr>
      <w:r w:rsidRPr="0046182E">
        <w:t xml:space="preserve">В жюри конкурса войдут </w:t>
      </w:r>
      <w:r>
        <w:t>работники</w:t>
      </w:r>
      <w:r w:rsidRPr="0046182E">
        <w:t xml:space="preserve"> МГОМЗ и ГАУК Московской области «</w:t>
      </w:r>
      <w:proofErr w:type="spellStart"/>
      <w:r w:rsidRPr="0046182E">
        <w:t>Серпуховский</w:t>
      </w:r>
      <w:proofErr w:type="spellEnd"/>
      <w:r w:rsidRPr="0046182E">
        <w:t xml:space="preserve"> историко-художественный музей».</w:t>
      </w:r>
    </w:p>
    <w:p w:rsidR="00C767FE" w:rsidRPr="0046182E" w:rsidRDefault="00C767FE" w:rsidP="00C767FE">
      <w:pPr>
        <w:pStyle w:val="a6"/>
        <w:numPr>
          <w:ilvl w:val="0"/>
          <w:numId w:val="2"/>
        </w:numPr>
        <w:ind w:left="0" w:firstLine="709"/>
        <w:jc w:val="both"/>
      </w:pPr>
      <w:r w:rsidRPr="0046182E">
        <w:t xml:space="preserve">По итогам конкурса присуждаются </w:t>
      </w:r>
      <w:r w:rsidRPr="0046182E">
        <w:rPr>
          <w:lang w:val="en-US"/>
        </w:rPr>
        <w:t>I</w:t>
      </w:r>
      <w:r w:rsidRPr="0046182E">
        <w:t xml:space="preserve">, </w:t>
      </w:r>
      <w:r w:rsidRPr="0046182E">
        <w:rPr>
          <w:lang w:val="en-US"/>
        </w:rPr>
        <w:t>II</w:t>
      </w:r>
      <w:r w:rsidRPr="0046182E">
        <w:t>, III места в каждой номинации в рамках отдельных возрастны</w:t>
      </w:r>
      <w:r>
        <w:t xml:space="preserve">х категорий, а также ГРАН-ПРИ. </w:t>
      </w:r>
      <w:r w:rsidRPr="0046182E">
        <w:t xml:space="preserve">Победители конкурса награждаются  дипломами, участники – благодарностями,  а </w:t>
      </w:r>
      <w:r w:rsidRPr="005B6069">
        <w:t>преподаватели</w:t>
      </w:r>
      <w:r w:rsidRPr="0046182E">
        <w:t xml:space="preserve"> - благодарственными письмами.</w:t>
      </w:r>
    </w:p>
    <w:p w:rsidR="00C767FE" w:rsidRPr="0046182E" w:rsidRDefault="00C767FE" w:rsidP="00C767FE">
      <w:pPr>
        <w:pStyle w:val="a4"/>
        <w:numPr>
          <w:ilvl w:val="0"/>
          <w:numId w:val="2"/>
        </w:numPr>
        <w:suppressAutoHyphens/>
        <w:ind w:left="0" w:firstLine="709"/>
        <w:jc w:val="both"/>
        <w:rPr>
          <w:b/>
        </w:rPr>
      </w:pPr>
      <w:r w:rsidRPr="0046182E">
        <w:lastRenderedPageBreak/>
        <w:t xml:space="preserve">Награждение конкурсантов состоится </w:t>
      </w:r>
      <w:r w:rsidRPr="0046182E">
        <w:rPr>
          <w:b/>
        </w:rPr>
        <w:t>в апреле 2025 г</w:t>
      </w:r>
      <w:r>
        <w:rPr>
          <w:b/>
        </w:rPr>
        <w:t>ода</w:t>
      </w:r>
      <w:r w:rsidRPr="0046182E">
        <w:t xml:space="preserve"> </w:t>
      </w:r>
      <w:proofErr w:type="gramStart"/>
      <w:r w:rsidRPr="0046182E">
        <w:t>в</w:t>
      </w:r>
      <w:proofErr w:type="gramEnd"/>
      <w:r w:rsidRPr="0046182E">
        <w:t xml:space="preserve"> Коломенском.  </w:t>
      </w:r>
      <w:r w:rsidRPr="0046182E">
        <w:rPr>
          <w:i/>
        </w:rPr>
        <w:t xml:space="preserve">(Информация о времени </w:t>
      </w:r>
      <w:r>
        <w:rPr>
          <w:i/>
        </w:rPr>
        <w:t xml:space="preserve">и месте </w:t>
      </w:r>
      <w:r w:rsidRPr="0046182E">
        <w:rPr>
          <w:i/>
        </w:rPr>
        <w:t xml:space="preserve">проведения торжественной церемонии награждения будет размещена на сайте </w:t>
      </w:r>
      <w:r>
        <w:rPr>
          <w:i/>
        </w:rPr>
        <w:t>МГОМЗ</w:t>
      </w:r>
      <w:r w:rsidRPr="0046182E">
        <w:rPr>
          <w:i/>
        </w:rPr>
        <w:t xml:space="preserve"> и сообщена участникам по электронной почте).</w:t>
      </w:r>
      <w:r w:rsidRPr="0046182E">
        <w:t xml:space="preserve"> </w:t>
      </w:r>
    </w:p>
    <w:p w:rsidR="00C767FE" w:rsidRPr="0046182E" w:rsidRDefault="00C767FE" w:rsidP="00C767FE">
      <w:pPr>
        <w:numPr>
          <w:ilvl w:val="0"/>
          <w:numId w:val="2"/>
        </w:numPr>
        <w:ind w:left="0" w:firstLine="567"/>
        <w:jc w:val="both"/>
      </w:pPr>
      <w:r w:rsidRPr="0046182E">
        <w:t xml:space="preserve">Выставка творческих работ победителей и участников конкурса будет проходить во Дворце царя Алексея Михайловича </w:t>
      </w:r>
      <w:r w:rsidRPr="0046182E">
        <w:rPr>
          <w:b/>
        </w:rPr>
        <w:t>(в апреле-мае 2025</w:t>
      </w:r>
      <w:r>
        <w:rPr>
          <w:b/>
        </w:rPr>
        <w:t xml:space="preserve"> года</w:t>
      </w:r>
      <w:r w:rsidRPr="0046182E">
        <w:rPr>
          <w:b/>
        </w:rPr>
        <w:t xml:space="preserve">) по адресу: </w:t>
      </w:r>
      <w:r>
        <w:rPr>
          <w:b/>
        </w:rPr>
        <w:br/>
      </w:r>
      <w:proofErr w:type="spellStart"/>
      <w:r>
        <w:t>г</w:t>
      </w:r>
      <w:proofErr w:type="gramStart"/>
      <w:r>
        <w:t>.</w:t>
      </w:r>
      <w:r w:rsidRPr="0046182E">
        <w:t>М</w:t>
      </w:r>
      <w:proofErr w:type="gramEnd"/>
      <w:r w:rsidRPr="0046182E">
        <w:t>осква</w:t>
      </w:r>
      <w:proofErr w:type="spellEnd"/>
      <w:r w:rsidRPr="0046182E">
        <w:t>,</w:t>
      </w:r>
      <w:r w:rsidRPr="0046182E">
        <w:rPr>
          <w:b/>
        </w:rPr>
        <w:t xml:space="preserve"> </w:t>
      </w:r>
      <w:r w:rsidRPr="0046182E">
        <w:t>п</w:t>
      </w:r>
      <w:r>
        <w:t>роспект Андропова, д.39, стр.69,</w:t>
      </w:r>
      <w:r w:rsidRPr="0046182E">
        <w:t xml:space="preserve"> Дворец царя Алексея Михайловича. </w:t>
      </w:r>
    </w:p>
    <w:p w:rsidR="00C767FE" w:rsidRPr="0046182E" w:rsidRDefault="00C767FE" w:rsidP="00C767FE">
      <w:pPr>
        <w:pStyle w:val="a6"/>
      </w:pPr>
      <w:r w:rsidRPr="0046182E">
        <w:rPr>
          <w:i/>
          <w:iCs/>
        </w:rPr>
        <w:t>Куратор к</w:t>
      </w:r>
      <w:r w:rsidRPr="0046182E">
        <w:rPr>
          <w:i/>
        </w:rPr>
        <w:t>онкурса</w:t>
      </w:r>
      <w:r w:rsidRPr="0046182E">
        <w:t xml:space="preserve">: </w:t>
      </w:r>
    </w:p>
    <w:p w:rsidR="00C767FE" w:rsidRPr="0046182E" w:rsidRDefault="00C767FE" w:rsidP="00C767FE">
      <w:pPr>
        <w:pStyle w:val="a6"/>
        <w:jc w:val="both"/>
        <w:rPr>
          <w:rStyle w:val="a5"/>
        </w:rPr>
      </w:pPr>
      <w:proofErr w:type="spellStart"/>
      <w:r w:rsidRPr="0046182E">
        <w:t>Тужанская</w:t>
      </w:r>
      <w:proofErr w:type="spellEnd"/>
      <w:r w:rsidRPr="0046182E">
        <w:t xml:space="preserve"> Евг</w:t>
      </w:r>
      <w:r>
        <w:t xml:space="preserve">ения Сергеевна, тел.: +7 (499) 614-88-80 (доб.512), +7 (915) </w:t>
      </w:r>
      <w:r w:rsidRPr="0046182E">
        <w:t>693-52-14</w:t>
      </w:r>
      <w:r>
        <w:t xml:space="preserve">, </w:t>
      </w:r>
      <w:r>
        <w:br/>
      </w:r>
      <w:proofErr w:type="spellStart"/>
      <w:r>
        <w:t>эл</w:t>
      </w:r>
      <w:proofErr w:type="gramStart"/>
      <w:r>
        <w:t>.п</w:t>
      </w:r>
      <w:proofErr w:type="gramEnd"/>
      <w:r>
        <w:t>очта</w:t>
      </w:r>
      <w:proofErr w:type="spellEnd"/>
      <w:r>
        <w:t xml:space="preserve">: </w:t>
      </w:r>
      <w:hyperlink r:id="rId11" w:history="1">
        <w:r w:rsidRPr="0046182E">
          <w:t>kolomenskoe100konkurs@mail.ru</w:t>
        </w:r>
      </w:hyperlink>
      <w:r>
        <w:t>.</w:t>
      </w:r>
      <w:r w:rsidRPr="0046182E">
        <w:t xml:space="preserve">    </w:t>
      </w:r>
    </w:p>
    <w:p w:rsidR="00C767FE" w:rsidRDefault="00C767FE" w:rsidP="00C767FE">
      <w:pPr>
        <w:pStyle w:val="a6"/>
        <w:jc w:val="right"/>
        <w:rPr>
          <w:b/>
          <w:i/>
          <w:u w:val="single"/>
        </w:rPr>
      </w:pPr>
      <w:bookmarkStart w:id="0" w:name="_GoBack"/>
      <w:bookmarkEnd w:id="0"/>
    </w:p>
    <w:sectPr w:rsidR="00C767FE" w:rsidSect="00C767F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Rubik_Regular">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229E"/>
    <w:multiLevelType w:val="hybridMultilevel"/>
    <w:tmpl w:val="83D05432"/>
    <w:lvl w:ilvl="0" w:tplc="56D245B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22182"/>
    <w:multiLevelType w:val="hybridMultilevel"/>
    <w:tmpl w:val="6AB2C660"/>
    <w:lvl w:ilvl="0" w:tplc="458688B0">
      <w:start w:val="2"/>
      <w:numFmt w:val="decimal"/>
      <w:lvlText w:val="%1."/>
      <w:lvlJc w:val="left"/>
      <w:pPr>
        <w:ind w:left="1430" w:hanging="36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673F2B04"/>
    <w:multiLevelType w:val="hybridMultilevel"/>
    <w:tmpl w:val="FA02BA26"/>
    <w:lvl w:ilvl="0" w:tplc="7C36A7DE">
      <w:start w:val="1"/>
      <w:numFmt w:val="decimal"/>
      <w:lvlText w:val="%1."/>
      <w:lvlJc w:val="left"/>
      <w:pPr>
        <w:ind w:left="1070" w:hanging="360"/>
      </w:pPr>
      <w:rPr>
        <w:rFonts w:ascii="Rubik_Regular" w:hAnsi="Rubik_Regular"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0A65800"/>
    <w:multiLevelType w:val="hybridMultilevel"/>
    <w:tmpl w:val="D5D007D0"/>
    <w:lvl w:ilvl="0" w:tplc="1CE01960">
      <w:start w:val="1"/>
      <w:numFmt w:val="decimal"/>
      <w:lvlText w:val="%1."/>
      <w:lvlJc w:val="left"/>
      <w:pPr>
        <w:ind w:left="1070" w:hanging="360"/>
      </w:pPr>
      <w:rPr>
        <w:rFonts w:ascii="Times New Roman" w:eastAsia="Times New Roman;Times New Roman" w:hAnsi="Times New Roman" w:cs="Times New Roman"/>
        <w:b/>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79369D"/>
    <w:multiLevelType w:val="multilevel"/>
    <w:tmpl w:val="BCDCEADC"/>
    <w:lvl w:ilvl="0">
      <w:start w:val="1"/>
      <w:numFmt w:val="upperRoman"/>
      <w:lvlText w:val="%1."/>
      <w:lvlJc w:val="left"/>
      <w:pPr>
        <w:tabs>
          <w:tab w:val="num" w:pos="1080"/>
        </w:tabs>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290B5A"/>
    <w:multiLevelType w:val="hybridMultilevel"/>
    <w:tmpl w:val="4BA0959A"/>
    <w:lvl w:ilvl="0" w:tplc="FF82DC2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D810229"/>
    <w:multiLevelType w:val="hybridMultilevel"/>
    <w:tmpl w:val="8F0AEA1A"/>
    <w:lvl w:ilvl="0" w:tplc="A9082044">
      <w:start w:val="1"/>
      <w:numFmt w:val="decimal"/>
      <w:lvlText w:val="%1."/>
      <w:lvlJc w:val="left"/>
      <w:pPr>
        <w:ind w:left="720" w:hanging="360"/>
      </w:pPr>
      <w:rPr>
        <w:rFonts w:ascii="Times New Roman" w:eastAsiaTheme="minorEastAsia" w:hAnsi="Times New Roman" w:cstheme="minorBidi"/>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F419E6"/>
    <w:multiLevelType w:val="hybridMultilevel"/>
    <w:tmpl w:val="81A40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FE"/>
    <w:rsid w:val="00C767FE"/>
    <w:rsid w:val="00FC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7FE"/>
    <w:pPr>
      <w:spacing w:before="100" w:beforeAutospacing="1" w:after="100" w:afterAutospacing="1"/>
    </w:pPr>
    <w:rPr>
      <w:sz w:val="22"/>
      <w:szCs w:val="22"/>
    </w:rPr>
  </w:style>
  <w:style w:type="paragraph" w:styleId="a4">
    <w:name w:val="List Paragraph"/>
    <w:basedOn w:val="a"/>
    <w:qFormat/>
    <w:rsid w:val="00C767FE"/>
    <w:pPr>
      <w:ind w:left="720"/>
      <w:contextualSpacing/>
    </w:pPr>
  </w:style>
  <w:style w:type="character" w:styleId="a5">
    <w:name w:val="Hyperlink"/>
    <w:basedOn w:val="a0"/>
    <w:uiPriority w:val="99"/>
    <w:unhideWhenUsed/>
    <w:rsid w:val="00C767FE"/>
    <w:rPr>
      <w:color w:val="0000FF" w:themeColor="hyperlink"/>
      <w:u w:val="single"/>
    </w:rPr>
  </w:style>
  <w:style w:type="paragraph" w:styleId="a6">
    <w:name w:val="No Spacing"/>
    <w:link w:val="a7"/>
    <w:uiPriority w:val="1"/>
    <w:qFormat/>
    <w:rsid w:val="00C767FE"/>
    <w:pPr>
      <w:spacing w:after="0"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a"/>
    <w:rsid w:val="00C767FE"/>
    <w:pPr>
      <w:tabs>
        <w:tab w:val="left" w:pos="567"/>
      </w:tabs>
      <w:suppressAutoHyphens/>
      <w:spacing w:before="60"/>
      <w:ind w:left="567" w:hanging="567"/>
      <w:jc w:val="both"/>
    </w:pPr>
    <w:rPr>
      <w:rFonts w:ascii="Times New Roman;Times New Roman" w:eastAsia="Calibri" w:hAnsi="Times New Roman;Times New Roman" w:cs="Times New Roman;Times New Roman"/>
      <w:szCs w:val="20"/>
      <w:lang w:eastAsia="zh-CN"/>
    </w:rPr>
  </w:style>
  <w:style w:type="character" w:customStyle="1" w:styleId="a7">
    <w:name w:val="Без интервала Знак"/>
    <w:basedOn w:val="a0"/>
    <w:link w:val="a6"/>
    <w:uiPriority w:val="1"/>
    <w:rsid w:val="00C767F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7FE"/>
    <w:pPr>
      <w:spacing w:before="100" w:beforeAutospacing="1" w:after="100" w:afterAutospacing="1"/>
    </w:pPr>
    <w:rPr>
      <w:sz w:val="22"/>
      <w:szCs w:val="22"/>
    </w:rPr>
  </w:style>
  <w:style w:type="paragraph" w:styleId="a4">
    <w:name w:val="List Paragraph"/>
    <w:basedOn w:val="a"/>
    <w:qFormat/>
    <w:rsid w:val="00C767FE"/>
    <w:pPr>
      <w:ind w:left="720"/>
      <w:contextualSpacing/>
    </w:pPr>
  </w:style>
  <w:style w:type="character" w:styleId="a5">
    <w:name w:val="Hyperlink"/>
    <w:basedOn w:val="a0"/>
    <w:uiPriority w:val="99"/>
    <w:unhideWhenUsed/>
    <w:rsid w:val="00C767FE"/>
    <w:rPr>
      <w:color w:val="0000FF" w:themeColor="hyperlink"/>
      <w:u w:val="single"/>
    </w:rPr>
  </w:style>
  <w:style w:type="paragraph" w:styleId="a6">
    <w:name w:val="No Spacing"/>
    <w:link w:val="a7"/>
    <w:uiPriority w:val="1"/>
    <w:qFormat/>
    <w:rsid w:val="00C767FE"/>
    <w:pPr>
      <w:spacing w:after="0"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a"/>
    <w:rsid w:val="00C767FE"/>
    <w:pPr>
      <w:tabs>
        <w:tab w:val="left" w:pos="567"/>
      </w:tabs>
      <w:suppressAutoHyphens/>
      <w:spacing w:before="60"/>
      <w:ind w:left="567" w:hanging="567"/>
      <w:jc w:val="both"/>
    </w:pPr>
    <w:rPr>
      <w:rFonts w:ascii="Times New Roman;Times New Roman" w:eastAsia="Calibri" w:hAnsi="Times New Roman;Times New Roman" w:cs="Times New Roman;Times New Roman"/>
      <w:szCs w:val="20"/>
      <w:lang w:eastAsia="zh-CN"/>
    </w:rPr>
  </w:style>
  <w:style w:type="character" w:customStyle="1" w:styleId="a7">
    <w:name w:val="Без интервала Знак"/>
    <w:basedOn w:val="a0"/>
    <w:link w:val="a6"/>
    <w:uiPriority w:val="1"/>
    <w:rsid w:val="00C767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menskoe100konkurs@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etr1konkurs2022@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lomenskoe100konkurs@mail.ru" TargetMode="External"/><Relationship Id="rId11" Type="http://schemas.openxmlformats.org/officeDocument/2006/relationships/hyperlink" Target="mailto:kolomenskoe100konkurs@mail.ru" TargetMode="External"/><Relationship Id="rId5" Type="http://schemas.openxmlformats.org/officeDocument/2006/relationships/webSettings" Target="webSettings.xml"/><Relationship Id="rId10" Type="http://schemas.openxmlformats.org/officeDocument/2006/relationships/hyperlink" Target="mailto:kolomenskoe100konkurs@mail.ru" TargetMode="External"/><Relationship Id="rId4" Type="http://schemas.openxmlformats.org/officeDocument/2006/relationships/settings" Target="settings.xml"/><Relationship Id="rId9" Type="http://schemas.openxmlformats.org/officeDocument/2006/relationships/hyperlink" Target="http://www.mgo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TuszanskayaES</dc:creator>
  <cp:lastModifiedBy>TuszanskayaES</cp:lastModifiedBy>
  <cp:revision>1</cp:revision>
  <dcterms:created xsi:type="dcterms:W3CDTF">2024-08-29T08:37:00Z</dcterms:created>
  <dcterms:modified xsi:type="dcterms:W3CDTF">2024-08-29T08:45:00Z</dcterms:modified>
</cp:coreProperties>
</file>